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0E224D" w:rsidRDefault="009E1C2E" w:rsidP="000E224D">
      <w:pPr>
        <w:widowControl/>
        <w:autoSpaceDE/>
        <w:autoSpaceDN/>
        <w:spacing w:line="360" w:lineRule="auto"/>
        <w:jc w:val="center"/>
        <w:rPr>
          <w:rFonts w:ascii="Arial" w:hAnsi="Arial" w:cs="Arial"/>
          <w:b/>
          <w:i/>
          <w:sz w:val="24"/>
          <w:szCs w:val="24"/>
          <w:lang w:val="pl-PL" w:eastAsia="pl-PL"/>
        </w:rPr>
      </w:pPr>
      <w:r w:rsidRPr="009E1C2E">
        <w:rPr>
          <w:rFonts w:ascii="Arial" w:hAnsi="Arial" w:cs="Arial"/>
          <w:b/>
          <w:sz w:val="24"/>
          <w:szCs w:val="24"/>
          <w:lang w:val="pl-PL" w:eastAsia="pl-PL"/>
        </w:rPr>
        <w:t>TYTUŁ</w:t>
      </w:r>
      <w:r w:rsidRPr="009E1C2E">
        <w:rPr>
          <w:rFonts w:ascii="Arial" w:hAnsi="Arial" w:cs="Arial"/>
          <w:b/>
          <w:sz w:val="24"/>
          <w:szCs w:val="24"/>
          <w:vertAlign w:val="superscript"/>
          <w:lang w:val="pl-PL" w:eastAsia="pl-PL"/>
        </w:rPr>
        <w:footnoteReference w:id="1"/>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 xml:space="preserve">Zapytanie </w:t>
      </w:r>
      <w:r w:rsidRPr="005B3349">
        <w:rPr>
          <w:rFonts w:ascii="Arial" w:hAnsi="Arial" w:cs="Arial"/>
          <w:sz w:val="24"/>
          <w:szCs w:val="24"/>
          <w:lang w:val="pl-PL" w:eastAsia="pl-PL"/>
        </w:rPr>
        <w:t xml:space="preserve">ofertowe nr </w:t>
      </w:r>
      <w:r w:rsidR="005B3349" w:rsidRPr="005B3349">
        <w:rPr>
          <w:rFonts w:ascii="Arial" w:hAnsi="Arial" w:cs="Arial"/>
          <w:b/>
          <w:sz w:val="24"/>
          <w:szCs w:val="24"/>
        </w:rPr>
        <w:t>6</w:t>
      </w:r>
      <w:r w:rsidR="009723F1" w:rsidRPr="005B3349">
        <w:rPr>
          <w:rFonts w:ascii="Arial" w:hAnsi="Arial" w:cs="Arial"/>
          <w:b/>
          <w:sz w:val="24"/>
          <w:szCs w:val="24"/>
        </w:rPr>
        <w:t>/202</w:t>
      </w:r>
      <w:r w:rsidR="00335906" w:rsidRPr="005B3349">
        <w:rPr>
          <w:rFonts w:ascii="Arial" w:hAnsi="Arial" w:cs="Arial"/>
          <w:b/>
          <w:sz w:val="24"/>
          <w:szCs w:val="24"/>
        </w:rPr>
        <w:t>2</w:t>
      </w:r>
      <w:r w:rsidR="009723F1" w:rsidRPr="005B3349">
        <w:rPr>
          <w:rFonts w:ascii="Arial" w:hAnsi="Arial" w:cs="Arial"/>
          <w:b/>
          <w:sz w:val="24"/>
          <w:szCs w:val="24"/>
        </w:rPr>
        <w:t>/POWER</w:t>
      </w:r>
      <w:r w:rsidR="009723F1" w:rsidRPr="00EB687B">
        <w:rPr>
          <w:rFonts w:ascii="Arial" w:hAnsi="Arial" w:cs="Arial"/>
          <w:b/>
          <w:sz w:val="24"/>
          <w:szCs w:val="24"/>
        </w:rPr>
        <w:t>/2.6/</w:t>
      </w:r>
      <w:r w:rsidR="00197359" w:rsidRPr="00EB687B">
        <w:rPr>
          <w:rFonts w:ascii="Arial" w:hAnsi="Arial" w:cs="Arial"/>
          <w:b/>
          <w:sz w:val="24"/>
          <w:szCs w:val="24"/>
        </w:rPr>
        <w:t>PU</w:t>
      </w:r>
      <w:r w:rsidR="009723F1" w:rsidRPr="00EB687B">
        <w:rPr>
          <w:rFonts w:ascii="Arial" w:hAnsi="Arial" w:cs="Arial"/>
          <w:b/>
          <w:sz w:val="24"/>
          <w:szCs w:val="24"/>
        </w:rPr>
        <w:t>/FIRR</w:t>
      </w:r>
      <w:r w:rsidRPr="00EB687B">
        <w:rPr>
          <w:rFonts w:ascii="Arial" w:hAnsi="Arial" w:cs="Arial"/>
          <w:sz w:val="24"/>
          <w:szCs w:val="24"/>
          <w:lang w:val="pl-PL" w:eastAsia="pl-PL"/>
        </w:rPr>
        <w:t xml:space="preserve"> na</w:t>
      </w:r>
      <w:r w:rsidRPr="009E1C2E">
        <w:rPr>
          <w:rFonts w:ascii="Arial" w:hAnsi="Arial" w:cs="Arial"/>
          <w:sz w:val="24"/>
          <w:szCs w:val="24"/>
          <w:lang w:val="pl-PL" w:eastAsia="pl-PL"/>
        </w:rPr>
        <w:t xml:space="preserve"> </w:t>
      </w:r>
      <w:r w:rsidR="00335906" w:rsidRPr="00655884">
        <w:rPr>
          <w:rFonts w:ascii="Arial" w:hAnsi="Arial" w:cs="Arial"/>
          <w:b/>
          <w:sz w:val="24"/>
          <w:szCs w:val="24"/>
          <w:lang w:val="pl-PL" w:eastAsia="pl-PL"/>
        </w:rPr>
        <w:t>usługę tłumaczeni</w:t>
      </w:r>
      <w:r w:rsidR="007664CA">
        <w:rPr>
          <w:rFonts w:ascii="Arial" w:hAnsi="Arial" w:cs="Arial"/>
          <w:b/>
          <w:sz w:val="24"/>
          <w:szCs w:val="24"/>
          <w:lang w:val="pl-PL" w:eastAsia="pl-PL"/>
        </w:rPr>
        <w:t>a</w:t>
      </w:r>
      <w:r w:rsidR="00C71914">
        <w:rPr>
          <w:rFonts w:ascii="Arial" w:hAnsi="Arial" w:cs="Arial"/>
          <w:b/>
          <w:sz w:val="24"/>
          <w:szCs w:val="24"/>
          <w:lang w:val="pl-PL" w:eastAsia="pl-PL"/>
        </w:rPr>
        <w:t xml:space="preserve"> na Polski Język </w:t>
      </w:r>
      <w:r w:rsidR="00C71914" w:rsidRPr="006264D8">
        <w:rPr>
          <w:rFonts w:ascii="Arial" w:hAnsi="Arial" w:cs="Arial"/>
          <w:b/>
          <w:sz w:val="24"/>
          <w:szCs w:val="24"/>
          <w:lang w:val="pl-PL" w:eastAsia="pl-PL"/>
        </w:rPr>
        <w:t>M</w:t>
      </w:r>
      <w:r w:rsidR="00335906" w:rsidRPr="006264D8">
        <w:rPr>
          <w:rFonts w:ascii="Arial" w:hAnsi="Arial" w:cs="Arial"/>
          <w:b/>
          <w:sz w:val="24"/>
          <w:szCs w:val="24"/>
          <w:lang w:val="pl-PL" w:eastAsia="pl-PL"/>
        </w:rPr>
        <w:t>igowy</w:t>
      </w:r>
      <w:r w:rsidR="00FE6A2A">
        <w:rPr>
          <w:rFonts w:ascii="Arial" w:hAnsi="Arial" w:cs="Arial"/>
          <w:b/>
          <w:sz w:val="24"/>
          <w:szCs w:val="24"/>
          <w:lang w:val="pl-PL" w:eastAsia="pl-PL"/>
        </w:rPr>
        <w:t xml:space="preserve"> (PJM)</w:t>
      </w:r>
      <w:r w:rsidR="00335906" w:rsidRPr="006264D8">
        <w:rPr>
          <w:rFonts w:ascii="Arial" w:hAnsi="Arial" w:cs="Arial"/>
          <w:sz w:val="24"/>
          <w:szCs w:val="24"/>
          <w:lang w:val="pl-PL" w:eastAsia="pl-PL"/>
        </w:rPr>
        <w:t xml:space="preserve"> </w:t>
      </w:r>
      <w:r w:rsidR="00DD251B" w:rsidRPr="006264D8">
        <w:rPr>
          <w:rFonts w:ascii="Arial" w:hAnsi="Arial" w:cs="Arial"/>
          <w:b/>
          <w:sz w:val="24"/>
          <w:szCs w:val="24"/>
          <w:lang w:val="pl-PL" w:eastAsia="pl-PL"/>
        </w:rPr>
        <w:t>spotkania konsultacyjnego</w:t>
      </w:r>
      <w:r w:rsidR="007664CA" w:rsidRPr="006264D8">
        <w:rPr>
          <w:rFonts w:ascii="Arial" w:hAnsi="Arial" w:cs="Arial"/>
          <w:sz w:val="24"/>
          <w:szCs w:val="24"/>
          <w:lang w:val="pl-PL" w:eastAsia="pl-PL"/>
        </w:rPr>
        <w:t xml:space="preserve"> </w:t>
      </w:r>
      <w:r w:rsidRPr="006264D8">
        <w:rPr>
          <w:rFonts w:ascii="Arial" w:hAnsi="Arial" w:cs="Arial"/>
          <w:sz w:val="24"/>
          <w:szCs w:val="24"/>
          <w:lang w:val="pl-PL" w:eastAsia="pl-PL"/>
        </w:rPr>
        <w:t>w</w:t>
      </w:r>
      <w:r w:rsidR="00FE6A2A">
        <w:rPr>
          <w:rFonts w:ascii="Arial" w:hAnsi="Arial" w:cs="Arial"/>
          <w:sz w:val="24"/>
          <w:szCs w:val="24"/>
          <w:lang w:val="pl-PL" w:eastAsia="pl-PL"/>
        </w:rPr>
        <w:t> </w:t>
      </w:r>
      <w:r w:rsidRPr="009E1C2E">
        <w:rPr>
          <w:rFonts w:ascii="Arial" w:hAnsi="Arial" w:cs="Arial"/>
          <w:sz w:val="24"/>
          <w:szCs w:val="24"/>
          <w:lang w:val="pl-PL" w:eastAsia="pl-PL"/>
        </w:rPr>
        <w:t>ramach 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konkursu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OPIS PRZEDMIOTU ZAMÓWIENIA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9E1C2E" w:rsidRPr="009E1C2E" w:rsidRDefault="00A40E7F" w:rsidP="009E1C2E">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 xml:space="preserve">Usługi </w:t>
      </w:r>
      <w:r w:rsidR="009659AB" w:rsidRPr="00EB687B">
        <w:rPr>
          <w:rFonts w:ascii="Arial" w:eastAsiaTheme="minorHAnsi" w:hAnsi="Arial" w:cs="Arial"/>
          <w:sz w:val="24"/>
          <w:szCs w:val="24"/>
          <w:lang w:val="pl-PL"/>
        </w:rPr>
        <w:t>inne</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lastRenderedPageBreak/>
        <w:t>Okres gwarancji</w:t>
      </w:r>
      <w:r w:rsidRPr="009E1C2E">
        <w:rPr>
          <w:rFonts w:ascii="Arial" w:eastAsiaTheme="majorEastAsia" w:hAnsi="Arial" w:cs="Arial"/>
          <w:b/>
          <w:sz w:val="24"/>
          <w:szCs w:val="24"/>
          <w:vertAlign w:val="superscript"/>
          <w:lang w:val="pl-PL"/>
        </w:rPr>
        <w:footnoteReference w:id="4"/>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474A56" w:rsidRPr="00474A56" w:rsidRDefault="009E1C2E" w:rsidP="00E17686">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7B16A0" w:rsidRPr="00085BA4" w:rsidRDefault="007B16A0" w:rsidP="007B16A0">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w:t>
      </w:r>
      <w:r w:rsidR="00085BA4" w:rsidRPr="00807CE7">
        <w:rPr>
          <w:rFonts w:ascii="Arial" w:hAnsi="Arial" w:cs="Arial"/>
          <w:sz w:val="24"/>
          <w:szCs w:val="24"/>
          <w:lang w:val="pl-PL" w:eastAsia="pl-PL"/>
        </w:rPr>
        <w:t xml:space="preserve">jest </w:t>
      </w:r>
      <w:r w:rsidR="00085BA4" w:rsidRPr="00807CE7">
        <w:rPr>
          <w:rFonts w:ascii="Arial" w:hAnsi="Arial" w:cs="Arial"/>
          <w:b/>
          <w:sz w:val="24"/>
          <w:szCs w:val="24"/>
          <w:lang w:val="pl-PL" w:eastAsia="pl-PL"/>
        </w:rPr>
        <w:t>zap</w:t>
      </w:r>
      <w:r w:rsidR="00C71914" w:rsidRPr="00807CE7">
        <w:rPr>
          <w:rFonts w:ascii="Arial" w:hAnsi="Arial" w:cs="Arial"/>
          <w:b/>
          <w:sz w:val="24"/>
          <w:szCs w:val="24"/>
          <w:lang w:val="pl-PL" w:eastAsia="pl-PL"/>
        </w:rPr>
        <w:t>ewnienie usługi tłumaczenia na Polski Język M</w:t>
      </w:r>
      <w:r w:rsidR="00085BA4" w:rsidRPr="00807CE7">
        <w:rPr>
          <w:rFonts w:ascii="Arial" w:hAnsi="Arial" w:cs="Arial"/>
          <w:b/>
          <w:sz w:val="24"/>
          <w:szCs w:val="24"/>
          <w:lang w:val="pl-PL" w:eastAsia="pl-PL"/>
        </w:rPr>
        <w:t>igowy</w:t>
      </w:r>
      <w:r w:rsidR="00AD739A" w:rsidRPr="00807CE7">
        <w:rPr>
          <w:rFonts w:ascii="Arial" w:hAnsi="Arial" w:cs="Arial"/>
          <w:b/>
          <w:sz w:val="24"/>
          <w:szCs w:val="24"/>
          <w:lang w:val="pl-PL" w:eastAsia="pl-PL"/>
        </w:rPr>
        <w:t xml:space="preserve"> (PJM</w:t>
      </w:r>
      <w:r w:rsidR="007664CA" w:rsidRPr="00807CE7">
        <w:rPr>
          <w:rFonts w:ascii="Arial" w:hAnsi="Arial" w:cs="Arial"/>
          <w:b/>
          <w:sz w:val="24"/>
          <w:szCs w:val="24"/>
          <w:lang w:val="pl-PL" w:eastAsia="pl-PL"/>
        </w:rPr>
        <w:t>)</w:t>
      </w:r>
      <w:r w:rsidR="00AD739A" w:rsidRPr="00807CE7">
        <w:rPr>
          <w:rFonts w:ascii="Arial" w:hAnsi="Arial" w:cs="Arial"/>
          <w:b/>
          <w:sz w:val="24"/>
          <w:szCs w:val="24"/>
          <w:lang w:val="pl-PL" w:eastAsia="pl-PL"/>
        </w:rPr>
        <w:t xml:space="preserve"> podczas </w:t>
      </w:r>
      <w:r w:rsidR="00DD251B" w:rsidRPr="00E85876">
        <w:rPr>
          <w:rFonts w:ascii="Arial" w:hAnsi="Arial" w:cs="Arial"/>
          <w:b/>
          <w:sz w:val="24"/>
          <w:szCs w:val="24"/>
          <w:lang w:val="pl-PL" w:eastAsia="pl-PL"/>
        </w:rPr>
        <w:t>spotkania</w:t>
      </w:r>
      <w:r w:rsidR="00E85876" w:rsidRPr="00E85876">
        <w:rPr>
          <w:rFonts w:ascii="Arial" w:hAnsi="Arial" w:cs="Arial"/>
          <w:b/>
          <w:sz w:val="24"/>
          <w:szCs w:val="24"/>
          <w:lang w:val="pl-PL" w:eastAsia="pl-PL"/>
        </w:rPr>
        <w:t xml:space="preserve"> </w:t>
      </w:r>
      <w:r w:rsidR="00AD739A" w:rsidRPr="00E85876">
        <w:rPr>
          <w:rFonts w:ascii="Arial" w:hAnsi="Arial" w:cs="Arial"/>
          <w:b/>
          <w:sz w:val="24"/>
          <w:szCs w:val="24"/>
          <w:lang w:val="pl-PL" w:eastAsia="pl-PL"/>
        </w:rPr>
        <w:t>w ramach</w:t>
      </w:r>
      <w:r w:rsidR="00AD739A" w:rsidRPr="00807CE7">
        <w:rPr>
          <w:rFonts w:ascii="Arial" w:hAnsi="Arial" w:cs="Arial"/>
          <w:b/>
          <w:sz w:val="24"/>
          <w:szCs w:val="24"/>
          <w:lang w:val="pl-PL" w:eastAsia="pl-PL"/>
        </w:rPr>
        <w:t xml:space="preserve"> </w:t>
      </w:r>
      <w:r w:rsidR="00085BA4" w:rsidRPr="00807CE7">
        <w:rPr>
          <w:rFonts w:ascii="Arial" w:hAnsi="Arial" w:cs="Arial"/>
          <w:b/>
          <w:sz w:val="24"/>
          <w:szCs w:val="24"/>
          <w:lang w:val="pl-PL" w:eastAsia="pl-PL"/>
        </w:rPr>
        <w:t>konsulta</w:t>
      </w:r>
      <w:r w:rsidR="00AD739A" w:rsidRPr="00807CE7">
        <w:rPr>
          <w:rFonts w:ascii="Arial" w:hAnsi="Arial" w:cs="Arial"/>
          <w:b/>
          <w:sz w:val="24"/>
          <w:szCs w:val="24"/>
          <w:lang w:val="pl-PL" w:eastAsia="pl-PL"/>
        </w:rPr>
        <w:t>cji społecznych</w:t>
      </w:r>
      <w:r w:rsidR="00085BA4" w:rsidRPr="00807CE7">
        <w:rPr>
          <w:rFonts w:ascii="Arial" w:hAnsi="Arial" w:cs="Arial"/>
          <w:b/>
          <w:sz w:val="24"/>
          <w:szCs w:val="24"/>
          <w:lang w:val="pl-PL" w:eastAsia="pl-PL"/>
        </w:rPr>
        <w:t xml:space="preserve"> </w:t>
      </w:r>
      <w:r w:rsidR="00FE6A2A" w:rsidRPr="00FE6A2A">
        <w:rPr>
          <w:rFonts w:ascii="Arial" w:hAnsi="Arial" w:cs="Arial"/>
          <w:sz w:val="24"/>
          <w:szCs w:val="24"/>
          <w:lang w:val="pl-PL" w:eastAsia="pl-PL"/>
        </w:rPr>
        <w:t>w </w:t>
      </w:r>
      <w:r w:rsidR="00AD739A" w:rsidRPr="00FE6A2A">
        <w:rPr>
          <w:rFonts w:ascii="Arial" w:hAnsi="Arial" w:cs="Arial"/>
          <w:sz w:val="24"/>
          <w:szCs w:val="24"/>
          <w:lang w:val="pl-PL" w:eastAsia="pl-PL"/>
        </w:rPr>
        <w:t>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Opracowanie projektu ustawy wdrażającej Konwencję o prawach osób niepełnosprawnych o proponowanej nazwie: Ust</w:t>
      </w:r>
      <w:r w:rsidR="006264D8">
        <w:rPr>
          <w:rFonts w:ascii="Arial" w:hAnsi="Arial" w:cs="Arial"/>
          <w:i/>
          <w:sz w:val="24"/>
          <w:szCs w:val="24"/>
          <w:lang w:val="pl-PL" w:eastAsia="pl-PL"/>
        </w:rPr>
        <w:t xml:space="preserve">awa o wyrównywaniu szans osób </w:t>
      </w:r>
      <w:r w:rsidR="006264D8" w:rsidRPr="006264D8">
        <w:rPr>
          <w:rFonts w:ascii="Arial" w:hAnsi="Arial" w:cs="Arial"/>
          <w:i/>
          <w:sz w:val="24"/>
          <w:szCs w:val="24"/>
          <w:lang w:val="pl-PL" w:eastAsia="pl-PL"/>
        </w:rPr>
        <w:t>z </w:t>
      </w:r>
      <w:r w:rsidRPr="006264D8">
        <w:rPr>
          <w:rFonts w:ascii="Arial" w:hAnsi="Arial" w:cs="Arial"/>
          <w:i/>
          <w:sz w:val="24"/>
          <w:szCs w:val="24"/>
          <w:lang w:val="pl-PL" w:eastAsia="pl-PL"/>
        </w:rPr>
        <w:t>niepełnosprawnościami</w:t>
      </w:r>
      <w:r w:rsidRPr="00DC68A8">
        <w:rPr>
          <w:rFonts w:ascii="Arial" w:hAnsi="Arial" w:cs="Arial"/>
          <w:i/>
          <w:sz w:val="24"/>
          <w:szCs w:val="24"/>
          <w:lang w:val="pl-PL" w:eastAsia="pl-PL"/>
        </w:rPr>
        <w:t xml:space="preserve">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FB0C18" w:rsidRPr="00FB0C18" w:rsidRDefault="007B16A0" w:rsidP="007B16A0">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FB0C18" w:rsidRDefault="00FB0C18" w:rsidP="00FB0C18">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7664CA" w:rsidRPr="00FE6A2A" w:rsidRDefault="00085BA4" w:rsidP="00FE6A2A">
      <w:pPr>
        <w:pStyle w:val="Akapitzlist"/>
        <w:widowControl/>
        <w:numPr>
          <w:ilvl w:val="0"/>
          <w:numId w:val="19"/>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t xml:space="preserve">Wykonanie usługi będzie polegało na </w:t>
      </w:r>
      <w:r w:rsidR="00C71914">
        <w:rPr>
          <w:rFonts w:ascii="Arial" w:hAnsi="Arial" w:cs="Arial"/>
          <w:sz w:val="24"/>
          <w:szCs w:val="24"/>
          <w:lang w:val="pl-PL" w:eastAsia="pl-PL"/>
        </w:rPr>
        <w:t>tłumaczeniu na PJM</w:t>
      </w:r>
      <w:r w:rsidR="0004277E">
        <w:rPr>
          <w:rFonts w:ascii="Arial" w:hAnsi="Arial" w:cs="Arial"/>
          <w:sz w:val="24"/>
          <w:szCs w:val="24"/>
          <w:lang w:val="pl-PL" w:eastAsia="pl-PL"/>
        </w:rPr>
        <w:t xml:space="preserve"> wskazan</w:t>
      </w:r>
      <w:r w:rsidR="00FE6A2A">
        <w:rPr>
          <w:rFonts w:ascii="Arial" w:hAnsi="Arial" w:cs="Arial"/>
          <w:sz w:val="24"/>
          <w:szCs w:val="24"/>
          <w:lang w:val="pl-PL" w:eastAsia="pl-PL"/>
        </w:rPr>
        <w:t xml:space="preserve">ego przez Zamawiającego </w:t>
      </w:r>
      <w:r w:rsidR="00FE6A2A" w:rsidRPr="00FE6A2A">
        <w:rPr>
          <w:rFonts w:ascii="Arial" w:hAnsi="Arial" w:cs="Arial"/>
          <w:b/>
          <w:sz w:val="24"/>
          <w:szCs w:val="24"/>
          <w:lang w:val="pl-PL" w:eastAsia="pl-PL"/>
        </w:rPr>
        <w:t xml:space="preserve">spotkania </w:t>
      </w:r>
      <w:r w:rsidR="00DD251B" w:rsidRPr="00FE6A2A">
        <w:rPr>
          <w:rFonts w:ascii="Arial" w:hAnsi="Arial" w:cs="Arial"/>
          <w:b/>
          <w:sz w:val="24"/>
          <w:szCs w:val="24"/>
          <w:lang w:val="pl-PL" w:eastAsia="pl-PL"/>
        </w:rPr>
        <w:t>konsultacyjnego on</w:t>
      </w:r>
      <w:r w:rsidR="00FE6A2A">
        <w:rPr>
          <w:rFonts w:ascii="Arial" w:hAnsi="Arial" w:cs="Arial"/>
          <w:b/>
          <w:sz w:val="24"/>
          <w:szCs w:val="24"/>
          <w:lang w:val="pl-PL" w:eastAsia="pl-PL"/>
        </w:rPr>
        <w:t>-</w:t>
      </w:r>
      <w:r w:rsidR="00DD251B" w:rsidRPr="00FE6A2A">
        <w:rPr>
          <w:rFonts w:ascii="Arial" w:hAnsi="Arial" w:cs="Arial"/>
          <w:b/>
          <w:sz w:val="24"/>
          <w:szCs w:val="24"/>
          <w:lang w:val="pl-PL" w:eastAsia="pl-PL"/>
        </w:rPr>
        <w:t>line</w:t>
      </w:r>
      <w:r w:rsidR="007664CA" w:rsidRPr="00FE6A2A">
        <w:rPr>
          <w:rFonts w:ascii="Arial" w:hAnsi="Arial" w:cs="Arial"/>
          <w:b/>
          <w:sz w:val="24"/>
          <w:szCs w:val="24"/>
          <w:lang w:val="pl-PL" w:eastAsia="pl-PL"/>
        </w:rPr>
        <w:t xml:space="preserve"> w dniu </w:t>
      </w:r>
      <w:r w:rsidR="00DD251B" w:rsidRPr="00FE6A2A">
        <w:rPr>
          <w:rFonts w:ascii="Arial" w:hAnsi="Arial" w:cs="Arial"/>
          <w:b/>
          <w:sz w:val="24"/>
          <w:szCs w:val="24"/>
          <w:lang w:val="pl-PL" w:eastAsia="pl-PL"/>
        </w:rPr>
        <w:t>10 listopada</w:t>
      </w:r>
      <w:r w:rsidR="00BB3566" w:rsidRPr="00FE6A2A">
        <w:rPr>
          <w:rFonts w:ascii="Arial" w:hAnsi="Arial" w:cs="Arial"/>
          <w:b/>
          <w:sz w:val="24"/>
          <w:szCs w:val="24"/>
          <w:lang w:val="pl-PL" w:eastAsia="pl-PL"/>
        </w:rPr>
        <w:t xml:space="preserve"> 2022</w:t>
      </w:r>
      <w:r w:rsidR="00FE6A2A">
        <w:rPr>
          <w:rFonts w:ascii="Arial" w:hAnsi="Arial" w:cs="Arial"/>
          <w:b/>
          <w:sz w:val="24"/>
          <w:szCs w:val="24"/>
          <w:lang w:val="pl-PL" w:eastAsia="pl-PL"/>
        </w:rPr>
        <w:t xml:space="preserve"> r.</w:t>
      </w:r>
      <w:r w:rsidR="00BB3566" w:rsidRPr="00FE6A2A">
        <w:rPr>
          <w:rFonts w:ascii="Arial" w:hAnsi="Arial" w:cs="Arial"/>
          <w:b/>
          <w:sz w:val="24"/>
          <w:szCs w:val="24"/>
          <w:lang w:val="pl-PL" w:eastAsia="pl-PL"/>
        </w:rPr>
        <w:t xml:space="preserve"> </w:t>
      </w:r>
      <w:r w:rsidR="007664CA" w:rsidRPr="00FE6A2A">
        <w:rPr>
          <w:rFonts w:ascii="Arial" w:hAnsi="Arial" w:cs="Arial"/>
          <w:b/>
          <w:sz w:val="24"/>
          <w:szCs w:val="24"/>
          <w:lang w:val="pl-PL" w:eastAsia="pl-PL"/>
        </w:rPr>
        <w:t xml:space="preserve">w godzinach </w:t>
      </w:r>
      <w:r w:rsidR="00FA3F57" w:rsidRPr="00FE6A2A">
        <w:rPr>
          <w:rFonts w:ascii="Arial" w:hAnsi="Arial" w:cs="Arial"/>
          <w:b/>
          <w:sz w:val="24"/>
          <w:szCs w:val="24"/>
          <w:lang w:val="pl-PL" w:eastAsia="pl-PL"/>
        </w:rPr>
        <w:t>9.</w:t>
      </w:r>
      <w:r w:rsidR="00DD251B" w:rsidRPr="00FE6A2A">
        <w:rPr>
          <w:rFonts w:ascii="Arial" w:hAnsi="Arial" w:cs="Arial"/>
          <w:b/>
          <w:sz w:val="24"/>
          <w:szCs w:val="24"/>
          <w:lang w:val="pl-PL" w:eastAsia="pl-PL"/>
        </w:rPr>
        <w:t>00-12.00</w:t>
      </w:r>
      <w:r w:rsidR="00807CE7" w:rsidRPr="00FE6A2A">
        <w:rPr>
          <w:rFonts w:ascii="Arial" w:hAnsi="Arial" w:cs="Arial"/>
          <w:b/>
          <w:sz w:val="24"/>
          <w:szCs w:val="24"/>
          <w:lang w:val="pl-PL" w:eastAsia="pl-PL"/>
        </w:rPr>
        <w:t xml:space="preserve"> (</w:t>
      </w:r>
      <w:r w:rsidR="00DD251B" w:rsidRPr="00FE6A2A">
        <w:rPr>
          <w:rFonts w:ascii="Arial" w:hAnsi="Arial" w:cs="Arial"/>
          <w:b/>
          <w:sz w:val="24"/>
          <w:szCs w:val="24"/>
          <w:lang w:val="pl-PL" w:eastAsia="pl-PL"/>
        </w:rPr>
        <w:t>3</w:t>
      </w:r>
      <w:r w:rsidR="00807CE7" w:rsidRPr="00FE6A2A">
        <w:rPr>
          <w:rFonts w:ascii="Arial" w:hAnsi="Arial" w:cs="Arial"/>
          <w:b/>
          <w:sz w:val="24"/>
          <w:szCs w:val="24"/>
          <w:lang w:val="pl-PL" w:eastAsia="pl-PL"/>
        </w:rPr>
        <w:t xml:space="preserve"> godzin</w:t>
      </w:r>
      <w:r w:rsidR="00DD251B" w:rsidRPr="00FE6A2A">
        <w:rPr>
          <w:rFonts w:ascii="Arial" w:hAnsi="Arial" w:cs="Arial"/>
          <w:b/>
          <w:sz w:val="24"/>
          <w:szCs w:val="24"/>
          <w:lang w:val="pl-PL" w:eastAsia="pl-PL"/>
        </w:rPr>
        <w:t>y</w:t>
      </w:r>
      <w:r w:rsidR="00807CE7" w:rsidRPr="00FE6A2A">
        <w:rPr>
          <w:rFonts w:ascii="Arial" w:hAnsi="Arial" w:cs="Arial"/>
          <w:b/>
          <w:sz w:val="24"/>
          <w:szCs w:val="24"/>
          <w:lang w:val="pl-PL" w:eastAsia="pl-PL"/>
        </w:rPr>
        <w:t>)</w:t>
      </w:r>
      <w:r w:rsidR="00FA3F57" w:rsidRPr="00FE6A2A">
        <w:rPr>
          <w:rFonts w:ascii="Arial" w:hAnsi="Arial" w:cs="Arial"/>
          <w:b/>
          <w:sz w:val="24"/>
          <w:szCs w:val="24"/>
          <w:lang w:val="pl-PL" w:eastAsia="pl-PL"/>
        </w:rPr>
        <w:t xml:space="preserve">, w którym uczestniczyć będzie ok. </w:t>
      </w:r>
      <w:r w:rsidR="003B0692" w:rsidRPr="00FE6A2A">
        <w:rPr>
          <w:rFonts w:ascii="Arial" w:hAnsi="Arial" w:cs="Arial"/>
          <w:b/>
          <w:sz w:val="24"/>
          <w:szCs w:val="24"/>
          <w:lang w:val="pl-PL" w:eastAsia="pl-PL"/>
        </w:rPr>
        <w:t>5</w:t>
      </w:r>
      <w:r w:rsidR="00FA3F57" w:rsidRPr="00FE6A2A">
        <w:rPr>
          <w:rFonts w:ascii="Arial" w:hAnsi="Arial" w:cs="Arial"/>
          <w:b/>
          <w:sz w:val="24"/>
          <w:szCs w:val="24"/>
          <w:lang w:val="pl-PL" w:eastAsia="pl-PL"/>
        </w:rPr>
        <w:t>0</w:t>
      </w:r>
      <w:r w:rsidR="00F34B15" w:rsidRPr="00FE6A2A">
        <w:rPr>
          <w:rFonts w:ascii="Arial" w:hAnsi="Arial" w:cs="Arial"/>
          <w:b/>
          <w:sz w:val="24"/>
          <w:szCs w:val="24"/>
          <w:lang w:val="pl-PL" w:eastAsia="pl-PL"/>
        </w:rPr>
        <w:t xml:space="preserve"> </w:t>
      </w:r>
      <w:r w:rsidR="00FA3F57" w:rsidRPr="00FE6A2A">
        <w:rPr>
          <w:rFonts w:ascii="Arial" w:hAnsi="Arial" w:cs="Arial"/>
          <w:b/>
          <w:sz w:val="24"/>
          <w:szCs w:val="24"/>
          <w:lang w:val="pl-PL" w:eastAsia="pl-PL"/>
        </w:rPr>
        <w:t>osób.</w:t>
      </w:r>
    </w:p>
    <w:p w:rsidR="006A347A" w:rsidRPr="006A347A" w:rsidRDefault="006A347A" w:rsidP="006A347A">
      <w:pPr>
        <w:pStyle w:val="Akapitzlist"/>
        <w:widowControl/>
        <w:numPr>
          <w:ilvl w:val="0"/>
          <w:numId w:val="19"/>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lastRenderedPageBreak/>
        <w:t xml:space="preserve">Zamawiający zakłada, że </w:t>
      </w:r>
      <w:r>
        <w:rPr>
          <w:rFonts w:ascii="Arial" w:hAnsi="Arial" w:cs="Arial"/>
          <w:sz w:val="24"/>
          <w:szCs w:val="24"/>
          <w:lang w:val="pl-PL" w:eastAsia="pl-PL"/>
        </w:rPr>
        <w:t xml:space="preserve">spotkanie </w:t>
      </w:r>
      <w:r w:rsidR="00A32A56">
        <w:rPr>
          <w:rFonts w:ascii="Arial" w:hAnsi="Arial" w:cs="Arial"/>
          <w:sz w:val="24"/>
          <w:szCs w:val="24"/>
          <w:lang w:val="pl-PL" w:eastAsia="pl-PL"/>
        </w:rPr>
        <w:t>będ</w:t>
      </w:r>
      <w:r w:rsidR="00E85876">
        <w:rPr>
          <w:rFonts w:ascii="Arial" w:hAnsi="Arial" w:cs="Arial"/>
          <w:sz w:val="24"/>
          <w:szCs w:val="24"/>
          <w:lang w:val="pl-PL" w:eastAsia="pl-PL"/>
        </w:rPr>
        <w:t>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FB0C18" w:rsidRPr="00386D3D" w:rsidRDefault="00FB0C18" w:rsidP="00FB0C18">
      <w:pPr>
        <w:pStyle w:val="Akapitzlist"/>
        <w:widowControl/>
        <w:numPr>
          <w:ilvl w:val="0"/>
          <w:numId w:val="19"/>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t xml:space="preserve">Zamawiający nie przewiduje innego, poza wynagrodzeniem Wykonawcy określonym w umowie, wynagrodzenia dodatkowego lub zwrotu kosztów związanych z </w:t>
      </w:r>
      <w:r w:rsidR="00B0244D">
        <w:rPr>
          <w:rFonts w:ascii="Arial" w:hAnsi="Arial" w:cs="Arial"/>
          <w:sz w:val="24"/>
          <w:szCs w:val="24"/>
          <w:lang w:val="pl-PL" w:eastAsia="pl-PL"/>
        </w:rPr>
        <w:t xml:space="preserve">realizacją Zamówienia. </w:t>
      </w:r>
      <w:r w:rsidR="00752895">
        <w:rPr>
          <w:rFonts w:ascii="Arial" w:hAnsi="Arial" w:cs="Arial"/>
          <w:sz w:val="24"/>
          <w:szCs w:val="24"/>
          <w:lang w:val="pl-PL" w:eastAsia="pl-PL"/>
        </w:rPr>
        <w:t>W szczególności Wykonawca będący osobą fizyczną nie prowadzącą działalności gospodarczej akceptuje, iż</w:t>
      </w:r>
      <w:r w:rsidR="00752895">
        <w:rPr>
          <w:rFonts w:ascii="Arial" w:hAnsi="Arial" w:cs="Arial"/>
          <w:sz w:val="24"/>
          <w:szCs w:val="24"/>
          <w:lang w:eastAsia="pl-PL"/>
        </w:rPr>
        <w:t xml:space="preserve"> cena oferty uwzględnia wszelkie </w:t>
      </w:r>
      <w:r w:rsidR="00752895" w:rsidRPr="00752895">
        <w:rPr>
          <w:rFonts w:ascii="Arial" w:hAnsi="Arial" w:cs="Arial"/>
          <w:sz w:val="24"/>
          <w:szCs w:val="24"/>
          <w:lang w:eastAsia="pl-PL"/>
        </w:rPr>
        <w:t>ewentualne koszty zaliczek i/lub składek przekazywanych innym podmiotom (</w:t>
      </w:r>
      <w:r w:rsidR="00752895">
        <w:rPr>
          <w:rFonts w:ascii="Arial" w:hAnsi="Arial" w:cs="Arial"/>
          <w:sz w:val="24"/>
          <w:szCs w:val="24"/>
          <w:lang w:eastAsia="pl-PL"/>
        </w:rPr>
        <w:t xml:space="preserve">w tym koszty składek </w:t>
      </w:r>
      <w:r w:rsidR="007B16A0">
        <w:rPr>
          <w:rFonts w:ascii="Arial" w:hAnsi="Arial" w:cs="Arial"/>
          <w:sz w:val="24"/>
          <w:szCs w:val="24"/>
          <w:lang w:eastAsia="pl-PL"/>
        </w:rPr>
        <w:t xml:space="preserve">ZUS </w:t>
      </w:r>
      <w:r w:rsidR="00752895">
        <w:rPr>
          <w:rFonts w:ascii="Arial" w:hAnsi="Arial" w:cs="Arial"/>
          <w:sz w:val="24"/>
          <w:szCs w:val="24"/>
          <w:lang w:eastAsia="pl-PL"/>
        </w:rPr>
        <w:t>po stronie Zamawiającego jako płatnika składek)</w:t>
      </w:r>
      <w:r w:rsidR="007B16A0">
        <w:rPr>
          <w:rFonts w:ascii="Arial" w:hAnsi="Arial" w:cs="Arial"/>
          <w:sz w:val="24"/>
          <w:szCs w:val="24"/>
          <w:lang w:eastAsia="pl-PL"/>
        </w:rPr>
        <w:t>.</w:t>
      </w: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9E1C2E" w:rsidRPr="009E1C2E" w:rsidRDefault="00EB687B" w:rsidP="006D34EE">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00017FD3" w:rsidRPr="00017FD3">
        <w:rPr>
          <w:rFonts w:ascii="Arial" w:eastAsiaTheme="minorHAnsi" w:hAnsi="Arial" w:cs="Arial"/>
          <w:sz w:val="24"/>
          <w:szCs w:val="24"/>
        </w:rPr>
        <w:t>Usługi w zakresie tłumaczeń ustnych</w:t>
      </w:r>
      <w:r w:rsidR="009E1C2E" w:rsidRPr="009E1C2E">
        <w:rPr>
          <w:rFonts w:ascii="Arial" w:eastAsiaTheme="minorHAnsi" w:hAnsi="Arial" w:cs="Arial"/>
          <w:sz w:val="24"/>
          <w:szCs w:val="24"/>
          <w:lang w:val="pl-PL"/>
        </w:rPr>
        <w:t xml:space="preserve"> </w:t>
      </w: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rsidR="009E1C2E" w:rsidRDefault="00F34B15"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 xml:space="preserve">Województwo: </w:t>
      </w:r>
      <w:r w:rsidR="00F03584">
        <w:rPr>
          <w:rFonts w:ascii="Arial" w:eastAsiaTheme="minorHAnsi" w:hAnsi="Arial" w:cs="Arial"/>
          <w:sz w:val="24"/>
          <w:szCs w:val="24"/>
          <w:lang w:val="pl-PL"/>
        </w:rPr>
        <w:t>cała Polska</w:t>
      </w:r>
    </w:p>
    <w:p w:rsidR="00F03584" w:rsidRDefault="00F03584" w:rsidP="009E1C2E">
      <w:pPr>
        <w:widowControl/>
        <w:autoSpaceDE/>
        <w:autoSpaceDN/>
        <w:spacing w:before="240" w:after="160" w:line="360" w:lineRule="auto"/>
        <w:rPr>
          <w:rFonts w:ascii="Arial" w:eastAsiaTheme="minorHAnsi" w:hAnsi="Arial" w:cs="Arial"/>
          <w:sz w:val="24"/>
          <w:szCs w:val="24"/>
          <w:lang w:val="pl-PL"/>
        </w:rPr>
      </w:pPr>
    </w:p>
    <w:p w:rsidR="00F03584" w:rsidRDefault="00F03584" w:rsidP="009E1C2E">
      <w:pPr>
        <w:widowControl/>
        <w:autoSpaceDE/>
        <w:autoSpaceDN/>
        <w:spacing w:before="240" w:after="160" w:line="360" w:lineRule="auto"/>
        <w:rPr>
          <w:rFonts w:ascii="Arial" w:eastAsiaTheme="minorHAnsi" w:hAnsi="Arial" w:cs="Arial"/>
          <w:sz w:val="24"/>
          <w:szCs w:val="24"/>
          <w:lang w:val="pl-PL"/>
        </w:rPr>
      </w:pPr>
    </w:p>
    <w:p w:rsidR="00F03584" w:rsidRDefault="00F03584" w:rsidP="009E1C2E">
      <w:pPr>
        <w:widowControl/>
        <w:autoSpaceDE/>
        <w:autoSpaceDN/>
        <w:spacing w:before="240" w:after="160" w:line="360" w:lineRule="auto"/>
        <w:rPr>
          <w:rFonts w:ascii="Arial" w:eastAsiaTheme="minorHAnsi" w:hAnsi="Arial" w:cs="Arial"/>
          <w:sz w:val="24"/>
          <w:szCs w:val="24"/>
          <w:lang w:val="pl-PL"/>
        </w:rPr>
      </w:pPr>
    </w:p>
    <w:p w:rsidR="00F03584" w:rsidRDefault="00F03584" w:rsidP="009E1C2E">
      <w:pPr>
        <w:widowControl/>
        <w:autoSpaceDE/>
        <w:autoSpaceDN/>
        <w:spacing w:before="240" w:after="160" w:line="360" w:lineRule="auto"/>
        <w:rPr>
          <w:rFonts w:ascii="Arial" w:eastAsiaTheme="minorHAnsi" w:hAnsi="Arial" w:cs="Arial"/>
          <w:sz w:val="24"/>
          <w:szCs w:val="24"/>
          <w:lang w:val="pl-PL"/>
        </w:rPr>
      </w:pPr>
    </w:p>
    <w:p w:rsidR="00F03584" w:rsidRPr="009E1C2E" w:rsidRDefault="00F03584" w:rsidP="009E1C2E">
      <w:pPr>
        <w:widowControl/>
        <w:autoSpaceDE/>
        <w:autoSpaceDN/>
        <w:spacing w:before="240" w:after="160"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lastRenderedPageBreak/>
        <w:t>TERMINY</w:t>
      </w:r>
    </w:p>
    <w:p w:rsidR="009E1C2E" w:rsidRPr="00677C7A"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9E1C2E">
        <w:rPr>
          <w:rFonts w:ascii="Arial" w:hAnsi="Arial" w:cs="Arial"/>
          <w:b/>
          <w:sz w:val="24"/>
          <w:szCs w:val="24"/>
          <w:lang w:val="pl-PL" w:eastAsia="pl-PL"/>
        </w:rPr>
        <w:t>Data opublikowania zapytania</w:t>
      </w:r>
      <w:r w:rsidRPr="00677C7A">
        <w:rPr>
          <w:rFonts w:ascii="Arial" w:hAnsi="Arial" w:cs="Arial"/>
          <w:b/>
          <w:sz w:val="24"/>
          <w:szCs w:val="24"/>
          <w:lang w:val="pl-PL" w:eastAsia="pl-PL"/>
        </w:rPr>
        <w:t xml:space="preserve">: </w:t>
      </w:r>
      <w:r w:rsidR="00E16F2B">
        <w:rPr>
          <w:rFonts w:ascii="Arial" w:hAnsi="Arial" w:cs="Arial"/>
          <w:sz w:val="24"/>
          <w:szCs w:val="24"/>
          <w:lang w:val="pl-PL" w:eastAsia="pl-PL"/>
        </w:rPr>
        <w:t>14.</w:t>
      </w:r>
      <w:r w:rsidR="00F34B15" w:rsidRPr="0079770B">
        <w:rPr>
          <w:rFonts w:ascii="Arial" w:hAnsi="Arial" w:cs="Arial"/>
          <w:sz w:val="24"/>
          <w:szCs w:val="24"/>
          <w:lang w:val="pl-PL" w:eastAsia="pl-PL"/>
        </w:rPr>
        <w:t>10</w:t>
      </w:r>
      <w:r w:rsidR="007B16A0" w:rsidRPr="0079770B">
        <w:rPr>
          <w:rFonts w:ascii="Arial" w:hAnsi="Arial" w:cs="Arial"/>
          <w:sz w:val="24"/>
          <w:szCs w:val="24"/>
          <w:lang w:val="pl-PL" w:eastAsia="pl-PL"/>
        </w:rPr>
        <w:t>.202</w:t>
      </w:r>
      <w:r w:rsidR="00B0244D" w:rsidRPr="0079770B">
        <w:rPr>
          <w:rFonts w:ascii="Arial" w:hAnsi="Arial" w:cs="Arial"/>
          <w:sz w:val="24"/>
          <w:szCs w:val="24"/>
          <w:lang w:val="pl-PL" w:eastAsia="pl-PL"/>
        </w:rPr>
        <w:t>2</w:t>
      </w:r>
      <w:r w:rsidRPr="0079770B">
        <w:rPr>
          <w:rFonts w:ascii="Arial" w:hAnsi="Arial" w:cs="Arial"/>
          <w:sz w:val="24"/>
          <w:szCs w:val="24"/>
          <w:lang w:val="pl-PL" w:eastAsia="pl-PL"/>
        </w:rPr>
        <w:t xml:space="preserve"> r.</w:t>
      </w:r>
    </w:p>
    <w:p w:rsidR="009E1C2E" w:rsidRPr="00677C7A"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677C7A">
        <w:rPr>
          <w:rFonts w:ascii="Arial" w:hAnsi="Arial" w:cs="Arial"/>
          <w:b/>
          <w:sz w:val="24"/>
          <w:szCs w:val="24"/>
          <w:lang w:val="pl-PL" w:eastAsia="pl-PL"/>
        </w:rPr>
        <w:t>Planowany termin podpisania umowy</w:t>
      </w:r>
      <w:r w:rsidRPr="0079770B">
        <w:rPr>
          <w:rFonts w:ascii="Arial" w:hAnsi="Arial" w:cs="Arial"/>
          <w:b/>
          <w:sz w:val="24"/>
          <w:szCs w:val="24"/>
          <w:vertAlign w:val="superscript"/>
          <w:lang w:val="pl-PL" w:eastAsia="pl-PL"/>
        </w:rPr>
        <w:footnoteReference w:id="7"/>
      </w:r>
      <w:r w:rsidRPr="0079770B">
        <w:rPr>
          <w:rFonts w:ascii="Arial" w:hAnsi="Arial" w:cs="Arial"/>
          <w:b/>
          <w:sz w:val="24"/>
          <w:szCs w:val="24"/>
          <w:lang w:val="pl-PL" w:eastAsia="pl-PL"/>
        </w:rPr>
        <w:t xml:space="preserve">: </w:t>
      </w:r>
      <w:r w:rsidR="00DD251B" w:rsidRPr="0079770B">
        <w:rPr>
          <w:rFonts w:ascii="Arial" w:hAnsi="Arial" w:cs="Arial"/>
          <w:sz w:val="24"/>
          <w:szCs w:val="24"/>
          <w:lang w:val="pl-PL" w:eastAsia="pl-PL"/>
        </w:rPr>
        <w:t>1</w:t>
      </w:r>
      <w:r w:rsidR="00677C7A" w:rsidRPr="0079770B">
        <w:rPr>
          <w:rFonts w:ascii="Arial" w:hAnsi="Arial" w:cs="Arial"/>
          <w:sz w:val="24"/>
          <w:szCs w:val="24"/>
          <w:lang w:val="pl-PL" w:eastAsia="pl-PL"/>
        </w:rPr>
        <w:t>0</w:t>
      </w:r>
      <w:r w:rsidRPr="0079770B">
        <w:rPr>
          <w:rFonts w:ascii="Arial" w:hAnsi="Arial" w:cs="Arial"/>
          <w:sz w:val="24"/>
          <w:szCs w:val="24"/>
          <w:lang w:val="pl-PL" w:eastAsia="pl-PL"/>
        </w:rPr>
        <w:t>.</w:t>
      </w:r>
      <w:r w:rsidR="007B16A0" w:rsidRPr="0079770B">
        <w:rPr>
          <w:rFonts w:ascii="Arial" w:hAnsi="Arial" w:cs="Arial"/>
          <w:sz w:val="24"/>
          <w:szCs w:val="24"/>
          <w:lang w:val="pl-PL" w:eastAsia="pl-PL"/>
        </w:rPr>
        <w:t>202</w:t>
      </w:r>
      <w:r w:rsidR="00B0244D" w:rsidRPr="0079770B">
        <w:rPr>
          <w:rFonts w:ascii="Arial" w:hAnsi="Arial" w:cs="Arial"/>
          <w:sz w:val="24"/>
          <w:szCs w:val="24"/>
          <w:lang w:val="pl-PL" w:eastAsia="pl-PL"/>
        </w:rPr>
        <w:t>2</w:t>
      </w:r>
      <w:r w:rsidRPr="0079770B">
        <w:rPr>
          <w:rFonts w:ascii="Arial" w:hAnsi="Arial" w:cs="Arial"/>
          <w:sz w:val="24"/>
          <w:szCs w:val="24"/>
          <w:lang w:val="pl-PL" w:eastAsia="pl-PL"/>
        </w:rPr>
        <w:t xml:space="preserve"> r.</w:t>
      </w:r>
    </w:p>
    <w:p w:rsidR="009E1C2E" w:rsidRPr="007B16A0" w:rsidRDefault="009E1C2E" w:rsidP="0079770B">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7B16A0">
        <w:rPr>
          <w:rFonts w:ascii="Arial" w:hAnsi="Arial" w:cs="Arial"/>
          <w:b/>
          <w:sz w:val="24"/>
          <w:szCs w:val="24"/>
          <w:lang w:val="pl-PL" w:eastAsia="pl-PL"/>
        </w:rPr>
        <w:t xml:space="preserve">Termin składania ofert: </w:t>
      </w:r>
      <w:r w:rsidR="0079770B">
        <w:rPr>
          <w:rFonts w:ascii="Arial" w:hAnsi="Arial" w:cs="Arial"/>
          <w:sz w:val="24"/>
          <w:szCs w:val="24"/>
          <w:lang w:val="pl-PL" w:eastAsia="pl-PL"/>
        </w:rPr>
        <w:t>21</w:t>
      </w:r>
      <w:r w:rsidR="0079770B" w:rsidRPr="0079770B">
        <w:rPr>
          <w:rFonts w:ascii="Arial" w:hAnsi="Arial" w:cs="Arial"/>
          <w:sz w:val="24"/>
          <w:szCs w:val="24"/>
          <w:lang w:val="pl-PL" w:eastAsia="pl-PL"/>
        </w:rPr>
        <w:t>.10.2022 r.</w:t>
      </w:r>
    </w:p>
    <w:p w:rsidR="009E1C2E" w:rsidRPr="009E1C2E" w:rsidRDefault="009E1C2E" w:rsidP="009E1C2E">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8"/>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WARUNKI (WYMAGANIA)</w:t>
      </w:r>
      <w:r w:rsidRPr="009E1C2E">
        <w:rPr>
          <w:rFonts w:ascii="Arial" w:eastAsiaTheme="minorHAnsi" w:hAnsi="Arial" w:cs="Arial"/>
          <w:b/>
          <w:color w:val="000000"/>
          <w:sz w:val="24"/>
          <w:szCs w:val="24"/>
          <w:vertAlign w:val="superscript"/>
          <w:lang w:val="pl-PL" w:eastAsia="pl-PL"/>
        </w:rPr>
        <w:footnoteReference w:id="9"/>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63035D"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Pr>
          <w:rFonts w:ascii="Arial" w:hAnsi="Arial" w:cs="Arial"/>
          <w:b/>
          <w:sz w:val="24"/>
          <w:szCs w:val="24"/>
          <w:lang w:val="pl-PL" w:eastAsia="pl-PL"/>
        </w:rPr>
        <w:t>Wiedza i doświadczeni</w:t>
      </w:r>
      <w:r w:rsidR="00C71914">
        <w:rPr>
          <w:rFonts w:ascii="Arial" w:hAnsi="Arial" w:cs="Arial"/>
          <w:b/>
          <w:sz w:val="24"/>
          <w:szCs w:val="24"/>
          <w:lang w:val="pl-PL" w:eastAsia="pl-PL"/>
        </w:rPr>
        <w:t>e</w:t>
      </w:r>
    </w:p>
    <w:p w:rsidR="0063035D"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r w:rsidR="0063035D">
        <w:rPr>
          <w:rFonts w:ascii="Arial" w:eastAsiaTheme="minorHAnsi" w:hAnsi="Arial" w:cs="Arial"/>
          <w:sz w:val="24"/>
          <w:szCs w:val="24"/>
          <w:lang w:val="pl-PL" w:eastAsia="pl-PL"/>
        </w:rPr>
        <w:t xml:space="preserve"> </w:t>
      </w:r>
      <w:r w:rsidR="0063035D" w:rsidRPr="0063035D">
        <w:rPr>
          <w:rFonts w:ascii="Arial" w:eastAsiaTheme="minorHAnsi" w:hAnsi="Arial" w:cs="Arial"/>
          <w:sz w:val="24"/>
          <w:szCs w:val="24"/>
          <w:lang w:val="pl-PL" w:eastAsia="pl-PL"/>
        </w:rPr>
        <w:t xml:space="preserve">O udzielenie zamówienia mogą ubiegać się </w:t>
      </w:r>
      <w:r w:rsidR="0063035D" w:rsidRPr="00703F92">
        <w:rPr>
          <w:rFonts w:ascii="Arial" w:eastAsiaTheme="minorHAnsi" w:hAnsi="Arial" w:cs="Arial"/>
          <w:sz w:val="24"/>
          <w:szCs w:val="24"/>
          <w:lang w:val="pl-PL" w:eastAsia="pl-PL"/>
        </w:rPr>
        <w:t>Wykonawcy, którzy posiadają</w:t>
      </w:r>
      <w:r w:rsidR="00C71914" w:rsidRPr="00703F92">
        <w:rPr>
          <w:rFonts w:ascii="Arial" w:eastAsiaTheme="minorHAnsi" w:hAnsi="Arial" w:cs="Arial"/>
          <w:sz w:val="24"/>
          <w:szCs w:val="24"/>
          <w:lang w:val="pl-PL" w:eastAsia="pl-PL"/>
        </w:rPr>
        <w:t xml:space="preserve"> lub którzy zapewnią realizację usługi przez osoby posiadające</w:t>
      </w:r>
      <w:r w:rsidR="0063035D" w:rsidRPr="00703F92">
        <w:rPr>
          <w:rFonts w:ascii="Arial" w:eastAsiaTheme="minorHAnsi" w:hAnsi="Arial" w:cs="Arial"/>
          <w:sz w:val="24"/>
          <w:szCs w:val="24"/>
          <w:lang w:val="pl-PL" w:eastAsia="pl-PL"/>
        </w:rPr>
        <w:t>:</w:t>
      </w:r>
    </w:p>
    <w:p w:rsidR="0063035D" w:rsidRPr="0063035D" w:rsidRDefault="0063035D" w:rsidP="0063035D">
      <w:pPr>
        <w:widowControl/>
        <w:autoSpaceDE/>
        <w:autoSpaceDN/>
        <w:spacing w:after="160" w:line="360" w:lineRule="auto"/>
        <w:ind w:left="360"/>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lastRenderedPageBreak/>
        <w:t>a) odpowiednie dokumenty (certyfikaty, zaświadczenia z odbytych kursów) potwierdzając</w:t>
      </w:r>
      <w:r>
        <w:rPr>
          <w:rFonts w:ascii="Arial" w:eastAsiaTheme="minorHAnsi" w:hAnsi="Arial" w:cs="Arial"/>
          <w:sz w:val="24"/>
          <w:szCs w:val="24"/>
          <w:lang w:val="pl-PL" w:eastAsia="pl-PL"/>
        </w:rPr>
        <w:t>e</w:t>
      </w:r>
      <w:r w:rsidRPr="0063035D">
        <w:rPr>
          <w:rFonts w:ascii="Arial" w:eastAsiaTheme="minorHAnsi" w:hAnsi="Arial" w:cs="Arial"/>
          <w:sz w:val="24"/>
          <w:szCs w:val="24"/>
          <w:lang w:val="pl-PL" w:eastAsia="pl-PL"/>
        </w:rPr>
        <w:t xml:space="preserve"> biegłą znajomość Polskiego </w:t>
      </w:r>
      <w:r w:rsidRPr="006264D8">
        <w:rPr>
          <w:rFonts w:ascii="Arial" w:eastAsiaTheme="minorHAnsi" w:hAnsi="Arial" w:cs="Arial"/>
          <w:sz w:val="24"/>
          <w:szCs w:val="24"/>
          <w:lang w:val="pl-PL" w:eastAsia="pl-PL"/>
        </w:rPr>
        <w:t>Języka Migowego</w:t>
      </w:r>
      <w:r w:rsidR="00205DC6" w:rsidRPr="006264D8">
        <w:rPr>
          <w:rFonts w:ascii="Arial" w:eastAsiaTheme="minorHAnsi" w:hAnsi="Arial" w:cs="Arial"/>
          <w:sz w:val="24"/>
          <w:szCs w:val="24"/>
          <w:lang w:val="pl-PL" w:eastAsia="pl-PL"/>
        </w:rPr>
        <w:t xml:space="preserve"> </w:t>
      </w:r>
      <w:r w:rsidRPr="006264D8">
        <w:rPr>
          <w:rFonts w:ascii="Arial" w:eastAsiaTheme="minorHAnsi" w:hAnsi="Arial" w:cs="Arial"/>
          <w:sz w:val="24"/>
          <w:szCs w:val="24"/>
          <w:lang w:val="pl-PL" w:eastAsia="pl-PL"/>
        </w:rPr>
        <w:t>przez</w:t>
      </w:r>
      <w:r w:rsidRPr="0063035D">
        <w:rPr>
          <w:rFonts w:ascii="Arial" w:eastAsiaTheme="minorHAnsi" w:hAnsi="Arial" w:cs="Arial"/>
          <w:sz w:val="24"/>
          <w:szCs w:val="24"/>
          <w:lang w:val="pl-PL" w:eastAsia="pl-PL"/>
        </w:rPr>
        <w:t xml:space="preserve"> osoby przewidziane do realizacji zamówienia. Należy załączyć kopie certyfikatów potwierdzających posiadanie kwalifikacji tłumaczeniowych;</w:t>
      </w:r>
    </w:p>
    <w:p w:rsidR="0063035D" w:rsidRPr="0063035D" w:rsidRDefault="0063035D" w:rsidP="0063035D">
      <w:pPr>
        <w:widowControl/>
        <w:autoSpaceDE/>
        <w:autoSpaceDN/>
        <w:spacing w:after="160" w:line="360" w:lineRule="auto"/>
        <w:ind w:left="360"/>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b) doświadczenie w zapewnianiu usług tłumaczeniowych w zakresie języka migowego</w:t>
      </w:r>
      <w:r>
        <w:rPr>
          <w:rFonts w:ascii="Arial" w:eastAsiaTheme="minorHAnsi" w:hAnsi="Arial" w:cs="Arial"/>
          <w:sz w:val="24"/>
          <w:szCs w:val="24"/>
          <w:lang w:val="pl-PL" w:eastAsia="pl-PL"/>
        </w:rPr>
        <w:t xml:space="preserve"> - </w:t>
      </w:r>
      <w:r w:rsidRPr="0063035D">
        <w:rPr>
          <w:rFonts w:ascii="Arial" w:eastAsiaTheme="minorHAnsi" w:hAnsi="Arial" w:cs="Arial"/>
          <w:sz w:val="24"/>
          <w:szCs w:val="24"/>
          <w:lang w:val="pl-PL" w:eastAsia="pl-PL"/>
        </w:rPr>
        <w:t xml:space="preserve">w okresie ostatnich </w:t>
      </w:r>
      <w:r>
        <w:rPr>
          <w:rFonts w:ascii="Arial" w:eastAsiaTheme="minorHAnsi" w:hAnsi="Arial" w:cs="Arial"/>
          <w:sz w:val="24"/>
          <w:szCs w:val="24"/>
          <w:lang w:val="pl-PL" w:eastAsia="pl-PL"/>
        </w:rPr>
        <w:t>trzech</w:t>
      </w:r>
      <w:r w:rsidRPr="0063035D">
        <w:rPr>
          <w:rFonts w:ascii="Arial" w:eastAsiaTheme="minorHAnsi" w:hAnsi="Arial" w:cs="Arial"/>
          <w:sz w:val="24"/>
          <w:szCs w:val="24"/>
          <w:lang w:val="pl-PL" w:eastAsia="pl-PL"/>
        </w:rPr>
        <w:t xml:space="preserve"> lat przed upływem terminu składania ofert, a jeżeli okres prowadzenia działalności jest krótszy - w tym okresie, </w:t>
      </w:r>
      <w:r>
        <w:rPr>
          <w:rFonts w:ascii="Arial" w:eastAsiaTheme="minorHAnsi" w:hAnsi="Arial" w:cs="Arial"/>
          <w:sz w:val="24"/>
          <w:szCs w:val="24"/>
          <w:lang w:val="pl-PL" w:eastAsia="pl-PL"/>
        </w:rPr>
        <w:t>Wykonawca zrealizował</w:t>
      </w:r>
      <w:r w:rsidRPr="0063035D">
        <w:rPr>
          <w:rFonts w:ascii="Arial" w:eastAsiaTheme="minorHAnsi" w:hAnsi="Arial" w:cs="Arial"/>
          <w:sz w:val="24"/>
          <w:szCs w:val="24"/>
          <w:lang w:val="pl-PL" w:eastAsia="pl-PL"/>
        </w:rPr>
        <w:t xml:space="preserve"> co najmniej </w:t>
      </w:r>
      <w:r>
        <w:rPr>
          <w:rFonts w:ascii="Arial" w:eastAsiaTheme="minorHAnsi" w:hAnsi="Arial" w:cs="Arial"/>
          <w:sz w:val="24"/>
          <w:szCs w:val="24"/>
          <w:lang w:val="pl-PL" w:eastAsia="pl-PL"/>
        </w:rPr>
        <w:t>trzy</w:t>
      </w:r>
      <w:r w:rsidRPr="0063035D">
        <w:rPr>
          <w:rFonts w:ascii="Arial" w:eastAsiaTheme="minorHAnsi" w:hAnsi="Arial" w:cs="Arial"/>
          <w:sz w:val="24"/>
          <w:szCs w:val="24"/>
          <w:lang w:val="pl-PL" w:eastAsia="pl-PL"/>
        </w:rPr>
        <w:t xml:space="preserve"> usług</w:t>
      </w:r>
      <w:r>
        <w:rPr>
          <w:rFonts w:ascii="Arial" w:eastAsiaTheme="minorHAnsi" w:hAnsi="Arial" w:cs="Arial"/>
          <w:sz w:val="24"/>
          <w:szCs w:val="24"/>
          <w:lang w:val="pl-PL" w:eastAsia="pl-PL"/>
        </w:rPr>
        <w:t>i</w:t>
      </w:r>
      <w:r w:rsidRPr="0063035D">
        <w:rPr>
          <w:rFonts w:ascii="Arial" w:eastAsiaTheme="minorHAnsi" w:hAnsi="Arial" w:cs="Arial"/>
          <w:sz w:val="24"/>
          <w:szCs w:val="24"/>
          <w:lang w:val="pl-PL" w:eastAsia="pl-PL"/>
        </w:rPr>
        <w:t xml:space="preserve"> tłumaczenia na język migowy konferencji/ spotkań/ paneli/ seminariów wykonanych na potrzeby innych podmiotów.</w:t>
      </w:r>
    </w:p>
    <w:p w:rsidR="0063035D" w:rsidRPr="009E1C2E" w:rsidRDefault="0063035D"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 xml:space="preserve">Powyższe wymagania należy wykazać jako doświadczenie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lub jako doświadczenie osób wchodzących w skład zespołu przewidzianego do realizacji przedmiotu zamówienia. W przypadku osób niebędących pracownikami stałymi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należy dołączyć oświadczenie o gotowości podjęcia współpracy w przedmiocie zamówienia i/lub przekazaniu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na realizację przedmiotu zamówienia.</w:t>
      </w:r>
    </w:p>
    <w:p w:rsidR="009E1C2E"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w:t>
      </w:r>
      <w:r w:rsidR="0063035D">
        <w:rPr>
          <w:rFonts w:ascii="Arial" w:eastAsiaTheme="minorHAnsi" w:hAnsi="Arial" w:cs="Arial"/>
          <w:sz w:val="24"/>
          <w:szCs w:val="24"/>
          <w:lang w:val="pl-PL" w:eastAsia="pl-PL"/>
        </w:rPr>
        <w:t>ych</w:t>
      </w:r>
      <w:r w:rsidRPr="009E1C2E">
        <w:rPr>
          <w:rFonts w:ascii="Arial" w:eastAsiaTheme="minorHAnsi" w:hAnsi="Arial" w:cs="Arial"/>
          <w:sz w:val="24"/>
          <w:szCs w:val="24"/>
          <w:lang w:val="pl-PL" w:eastAsia="pl-PL"/>
        </w:rPr>
        <w:t xml:space="preserve"> wyżej warunk</w:t>
      </w:r>
      <w:r w:rsidR="0063035D">
        <w:rPr>
          <w:rFonts w:ascii="Arial" w:eastAsiaTheme="minorHAnsi" w:hAnsi="Arial" w:cs="Arial"/>
          <w:sz w:val="24"/>
          <w:szCs w:val="24"/>
          <w:lang w:val="pl-PL" w:eastAsia="pl-PL"/>
        </w:rPr>
        <w:t xml:space="preserve">ów </w:t>
      </w:r>
      <w:r w:rsidRPr="009E1C2E">
        <w:rPr>
          <w:rFonts w:ascii="Arial" w:eastAsiaTheme="minorHAnsi" w:hAnsi="Arial" w:cs="Arial"/>
          <w:sz w:val="24"/>
          <w:szCs w:val="24"/>
          <w:lang w:val="pl-PL" w:eastAsia="pl-PL"/>
        </w:rPr>
        <w:t>Zamawiający wymaga złożenia oświadczenia zawartego w treści Formularza ofertowego, stanowiącego Załącznik nr 1 do niniejszego Zapytania ofertowego</w:t>
      </w:r>
      <w:r w:rsidR="0012073E">
        <w:rPr>
          <w:rFonts w:ascii="Arial" w:eastAsiaTheme="minorHAnsi" w:hAnsi="Arial" w:cs="Arial"/>
          <w:sz w:val="24"/>
          <w:szCs w:val="24"/>
          <w:lang w:val="pl-PL" w:eastAsia="pl-PL"/>
        </w:rPr>
        <w:t xml:space="preserve"> oraz </w:t>
      </w:r>
      <w:r w:rsidR="0012073E" w:rsidRPr="0012073E">
        <w:rPr>
          <w:rFonts w:ascii="Arial" w:eastAsiaTheme="minorHAnsi" w:hAnsi="Arial" w:cs="Arial"/>
          <w:sz w:val="24"/>
          <w:szCs w:val="24"/>
          <w:lang w:val="pl-PL" w:eastAsia="pl-PL"/>
        </w:rPr>
        <w:t xml:space="preserve">przedłożenia dokumentów potwierdzających </w:t>
      </w:r>
      <w:r w:rsidR="00FD5D57">
        <w:rPr>
          <w:rFonts w:ascii="Arial" w:eastAsiaTheme="minorHAnsi" w:hAnsi="Arial" w:cs="Arial"/>
          <w:sz w:val="24"/>
          <w:szCs w:val="24"/>
          <w:lang w:val="pl-PL" w:eastAsia="pl-PL"/>
        </w:rPr>
        <w:t xml:space="preserve">wskazane </w:t>
      </w:r>
      <w:r w:rsidR="0063035D">
        <w:rPr>
          <w:rFonts w:ascii="Arial" w:eastAsiaTheme="minorHAnsi" w:hAnsi="Arial" w:cs="Arial"/>
          <w:sz w:val="24"/>
          <w:szCs w:val="24"/>
          <w:lang w:val="pl-PL" w:eastAsia="pl-PL"/>
        </w:rPr>
        <w:t xml:space="preserve">umiejętności i </w:t>
      </w:r>
      <w:r w:rsidR="00FD5D57">
        <w:rPr>
          <w:rFonts w:ascii="Arial" w:eastAsiaTheme="minorHAnsi" w:hAnsi="Arial" w:cs="Arial"/>
          <w:sz w:val="24"/>
          <w:szCs w:val="24"/>
          <w:lang w:val="pl-PL" w:eastAsia="pl-PL"/>
        </w:rPr>
        <w:t>doświadczenie</w:t>
      </w:r>
      <w:r w:rsidR="0012073E">
        <w:rPr>
          <w:rFonts w:ascii="Arial" w:eastAsiaTheme="minorHAnsi" w:hAnsi="Arial" w:cs="Arial"/>
          <w:sz w:val="24"/>
          <w:szCs w:val="24"/>
          <w:lang w:val="pl-PL" w:eastAsia="pl-PL"/>
        </w:rPr>
        <w:t xml:space="preserve"> </w:t>
      </w:r>
      <w:r w:rsidR="0063035D">
        <w:rPr>
          <w:rFonts w:ascii="Arial" w:eastAsiaTheme="minorHAnsi" w:hAnsi="Arial" w:cs="Arial"/>
          <w:sz w:val="24"/>
          <w:szCs w:val="24"/>
          <w:lang w:val="pl-PL" w:eastAsia="pl-PL"/>
        </w:rPr>
        <w:t>-</w:t>
      </w:r>
      <w:r w:rsidR="0063035D" w:rsidRPr="0063035D">
        <w:rPr>
          <w:rFonts w:ascii="Arial" w:eastAsiaTheme="minorHAnsi" w:hAnsi="Arial" w:cs="Arial"/>
          <w:sz w:val="24"/>
          <w:szCs w:val="24"/>
          <w:lang w:val="pl-PL" w:eastAsia="pl-PL"/>
        </w:rPr>
        <w:t xml:space="preserve"> należy załączyć kopie ce</w:t>
      </w:r>
      <w:r w:rsidR="0063035D">
        <w:rPr>
          <w:rFonts w:ascii="Arial" w:eastAsiaTheme="minorHAnsi" w:hAnsi="Arial" w:cs="Arial"/>
          <w:sz w:val="24"/>
          <w:szCs w:val="24"/>
          <w:lang w:val="pl-PL" w:eastAsia="pl-PL"/>
        </w:rPr>
        <w:t xml:space="preserve">rtyfikatów </w:t>
      </w:r>
      <w:r w:rsidR="0063035D" w:rsidRPr="0063035D">
        <w:rPr>
          <w:rFonts w:ascii="Arial" w:eastAsiaTheme="minorHAnsi" w:hAnsi="Arial" w:cs="Arial"/>
          <w:sz w:val="24"/>
          <w:szCs w:val="24"/>
          <w:lang w:val="pl-PL" w:eastAsia="pl-PL"/>
        </w:rPr>
        <w:t>potwierdzających posiadanie kwalifikacji tłumaczeniowych</w:t>
      </w:r>
      <w:r w:rsidR="0063035D">
        <w:rPr>
          <w:rFonts w:ascii="Arial" w:eastAsiaTheme="minorHAnsi" w:hAnsi="Arial" w:cs="Arial"/>
          <w:sz w:val="24"/>
          <w:szCs w:val="24"/>
          <w:lang w:val="pl-PL" w:eastAsia="pl-PL"/>
        </w:rPr>
        <w:t xml:space="preserve"> oraz CV zawierające wykaz zrealizowanych tłumaczeń podczas </w:t>
      </w:r>
      <w:r w:rsidR="0063035D" w:rsidRPr="0063035D">
        <w:rPr>
          <w:rFonts w:ascii="Arial" w:eastAsiaTheme="minorHAnsi" w:hAnsi="Arial" w:cs="Arial"/>
          <w:sz w:val="24"/>
          <w:szCs w:val="24"/>
          <w:lang w:val="pl-PL" w:eastAsia="pl-PL"/>
        </w:rPr>
        <w:t>konferencji/ spotkań/ paneli/ seminariów wykonanych na potrzeby innych podmiotów.</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164652" w:rsidRPr="00386D3D" w:rsidRDefault="0063035D"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Zamawiający</w:t>
      </w:r>
      <w:r w:rsidR="00164652" w:rsidRPr="00164652">
        <w:rPr>
          <w:rFonts w:ascii="Arial" w:eastAsiaTheme="minorHAnsi" w:hAnsi="Arial" w:cs="Arial"/>
          <w:sz w:val="24"/>
          <w:szCs w:val="24"/>
          <w:lang w:val="pl-PL" w:eastAsia="pl-PL"/>
        </w:rPr>
        <w:t xml:space="preserve"> do realizacji zamówienia </w:t>
      </w:r>
      <w:r>
        <w:rPr>
          <w:rFonts w:ascii="Arial" w:eastAsiaTheme="minorHAnsi" w:hAnsi="Arial" w:cs="Arial"/>
          <w:sz w:val="24"/>
          <w:szCs w:val="24"/>
          <w:lang w:val="pl-PL" w:eastAsia="pl-PL"/>
        </w:rPr>
        <w:t>wyłoni Wykonawcę, który zapewni tłumaczenie na po</w:t>
      </w:r>
      <w:r w:rsidR="00AC7DAB">
        <w:rPr>
          <w:rFonts w:ascii="Arial" w:eastAsiaTheme="minorHAnsi" w:hAnsi="Arial" w:cs="Arial"/>
          <w:sz w:val="24"/>
          <w:szCs w:val="24"/>
          <w:lang w:val="pl-PL" w:eastAsia="pl-PL"/>
        </w:rPr>
        <w:t xml:space="preserve">lski język </w:t>
      </w:r>
      <w:r w:rsidR="00AC7DAB" w:rsidRPr="006264D8">
        <w:rPr>
          <w:rFonts w:ascii="Arial" w:eastAsiaTheme="minorHAnsi" w:hAnsi="Arial" w:cs="Arial"/>
          <w:sz w:val="24"/>
          <w:szCs w:val="24"/>
          <w:lang w:val="pl-PL" w:eastAsia="pl-PL"/>
        </w:rPr>
        <w:t xml:space="preserve">migowy </w:t>
      </w:r>
      <w:r w:rsidR="00B77DF4" w:rsidRPr="006264D8">
        <w:rPr>
          <w:rFonts w:ascii="Arial" w:eastAsiaTheme="minorHAnsi" w:hAnsi="Arial" w:cs="Arial"/>
          <w:sz w:val="24"/>
          <w:szCs w:val="24"/>
          <w:lang w:val="pl-PL" w:eastAsia="pl-PL"/>
        </w:rPr>
        <w:t>jednego spotkania</w:t>
      </w:r>
      <w:r w:rsidR="00AC7DAB" w:rsidRPr="006264D8">
        <w:rPr>
          <w:rFonts w:ascii="Arial" w:eastAsiaTheme="minorHAnsi" w:hAnsi="Arial" w:cs="Arial"/>
          <w:sz w:val="24"/>
          <w:szCs w:val="24"/>
          <w:lang w:val="pl-PL" w:eastAsia="pl-PL"/>
        </w:rPr>
        <w:t xml:space="preserve"> przez</w:t>
      </w:r>
      <w:r w:rsidR="00AC7DAB">
        <w:rPr>
          <w:rFonts w:ascii="Arial" w:eastAsiaTheme="minorHAnsi" w:hAnsi="Arial" w:cs="Arial"/>
          <w:sz w:val="24"/>
          <w:szCs w:val="24"/>
          <w:lang w:val="pl-PL" w:eastAsia="pl-PL"/>
        </w:rPr>
        <w:t xml:space="preserve"> </w:t>
      </w:r>
      <w:r w:rsidR="00AC7DAB" w:rsidRPr="00AC7DAB">
        <w:rPr>
          <w:rFonts w:ascii="Arial" w:eastAsiaTheme="minorHAnsi" w:hAnsi="Arial" w:cs="Arial"/>
          <w:sz w:val="24"/>
          <w:szCs w:val="24"/>
          <w:lang w:val="pl-PL" w:eastAsia="pl-PL"/>
        </w:rPr>
        <w:t>osoby przewidziane do realizacji zamówienia</w:t>
      </w:r>
      <w:r w:rsidR="00AC7DAB">
        <w:rPr>
          <w:rFonts w:ascii="Arial" w:eastAsiaTheme="minorHAnsi" w:hAnsi="Arial" w:cs="Arial"/>
          <w:sz w:val="24"/>
          <w:szCs w:val="24"/>
          <w:lang w:val="pl-PL" w:eastAsia="pl-PL"/>
        </w:rPr>
        <w:t>, spełniających łącznie</w:t>
      </w:r>
      <w:r w:rsidR="00164652" w:rsidRPr="00164652">
        <w:rPr>
          <w:rFonts w:ascii="Arial" w:eastAsiaTheme="minorHAnsi" w:hAnsi="Arial" w:cs="Arial"/>
          <w:sz w:val="24"/>
          <w:szCs w:val="24"/>
          <w:lang w:val="pl-PL" w:eastAsia="pl-PL"/>
        </w:rPr>
        <w:t xml:space="preserve"> następujące warunki (poniższe warunki dotyczą również Wykonawców </w:t>
      </w:r>
      <w:r w:rsidR="00164652" w:rsidRPr="00386D3D">
        <w:rPr>
          <w:rFonts w:ascii="Arial" w:eastAsiaTheme="minorHAnsi" w:hAnsi="Arial" w:cs="Arial"/>
          <w:sz w:val="24"/>
          <w:szCs w:val="24"/>
          <w:lang w:val="pl-PL" w:eastAsia="pl-PL"/>
        </w:rPr>
        <w:t xml:space="preserve">wykonujących zamówienie osobiście): </w:t>
      </w:r>
    </w:p>
    <w:p w:rsidR="00AC7DAB" w:rsidRPr="00AC7DAB" w:rsidRDefault="00164652" w:rsidP="00AC7DAB">
      <w:pPr>
        <w:widowControl/>
        <w:autoSpaceDE/>
        <w:autoSpaceDN/>
        <w:spacing w:after="160" w:line="360" w:lineRule="auto"/>
        <w:ind w:left="360"/>
        <w:rPr>
          <w:rFonts w:ascii="Arial" w:eastAsiaTheme="minorHAnsi" w:hAnsi="Arial" w:cs="Arial"/>
          <w:sz w:val="24"/>
          <w:szCs w:val="24"/>
          <w:lang w:val="pl-PL" w:eastAsia="pl-PL"/>
        </w:rPr>
      </w:pPr>
      <w:r w:rsidRPr="00386D3D">
        <w:rPr>
          <w:rFonts w:ascii="Arial" w:eastAsiaTheme="minorHAnsi" w:hAnsi="Arial" w:cs="Arial"/>
          <w:sz w:val="24"/>
          <w:szCs w:val="24"/>
          <w:lang w:val="pl-PL" w:eastAsia="pl-PL"/>
        </w:rPr>
        <w:t>a)</w:t>
      </w:r>
      <w:r w:rsidRPr="00386D3D">
        <w:rPr>
          <w:rFonts w:ascii="Arial" w:eastAsiaTheme="minorHAnsi" w:hAnsi="Arial" w:cs="Arial"/>
          <w:sz w:val="24"/>
          <w:szCs w:val="24"/>
          <w:lang w:val="pl-PL" w:eastAsia="pl-PL"/>
        </w:rPr>
        <w:tab/>
      </w:r>
      <w:r w:rsidR="00AC7DAB">
        <w:rPr>
          <w:rFonts w:ascii="Arial" w:eastAsiaTheme="minorHAnsi" w:hAnsi="Arial" w:cs="Arial"/>
          <w:sz w:val="24"/>
          <w:szCs w:val="24"/>
          <w:lang w:val="pl-PL" w:eastAsia="pl-PL"/>
        </w:rPr>
        <w:t xml:space="preserve">posiadających biegłą znajomość </w:t>
      </w:r>
      <w:r w:rsidR="00AC7DAB" w:rsidRPr="00AC7DAB">
        <w:rPr>
          <w:rFonts w:ascii="Arial" w:eastAsiaTheme="minorHAnsi" w:hAnsi="Arial" w:cs="Arial"/>
          <w:sz w:val="24"/>
          <w:szCs w:val="24"/>
          <w:lang w:val="pl-PL" w:eastAsia="pl-PL"/>
        </w:rPr>
        <w:t xml:space="preserve">Polskiego Języka Migowego </w:t>
      </w:r>
      <w:r w:rsidR="00AC7DAB">
        <w:rPr>
          <w:rFonts w:ascii="Arial" w:eastAsiaTheme="minorHAnsi" w:hAnsi="Arial" w:cs="Arial"/>
          <w:sz w:val="24"/>
          <w:szCs w:val="24"/>
          <w:lang w:val="pl-PL" w:eastAsia="pl-PL"/>
        </w:rPr>
        <w:t xml:space="preserve">– należy załączyć kopie odpowiednich dokumentów </w:t>
      </w:r>
      <w:r w:rsidR="00AC7DAB" w:rsidRPr="00AC7DAB">
        <w:rPr>
          <w:rFonts w:ascii="Arial" w:eastAsiaTheme="minorHAnsi" w:hAnsi="Arial" w:cs="Arial"/>
          <w:sz w:val="24"/>
          <w:szCs w:val="24"/>
          <w:lang w:val="pl-PL" w:eastAsia="pl-PL"/>
        </w:rPr>
        <w:t>potwierdzających posiadan</w:t>
      </w:r>
      <w:r w:rsidR="00AC7DAB">
        <w:rPr>
          <w:rFonts w:ascii="Arial" w:eastAsiaTheme="minorHAnsi" w:hAnsi="Arial" w:cs="Arial"/>
          <w:sz w:val="24"/>
          <w:szCs w:val="24"/>
          <w:lang w:val="pl-PL" w:eastAsia="pl-PL"/>
        </w:rPr>
        <w:t>ie kwalifikacji tłumaczeniowych</w:t>
      </w:r>
      <w:r w:rsidR="00AC7DAB" w:rsidRPr="00AC7DAB">
        <w:rPr>
          <w:rFonts w:ascii="Arial" w:eastAsiaTheme="minorHAnsi" w:hAnsi="Arial" w:cs="Arial"/>
          <w:sz w:val="24"/>
          <w:szCs w:val="24"/>
          <w:lang w:val="pl-PL" w:eastAsia="pl-PL"/>
        </w:rPr>
        <w:t xml:space="preserve"> (certyfikaty, zaświadczenia z odbytych kursów)</w:t>
      </w:r>
      <w:r w:rsidR="00AC7DAB">
        <w:rPr>
          <w:rFonts w:ascii="Arial" w:eastAsiaTheme="minorHAnsi" w:hAnsi="Arial" w:cs="Arial"/>
          <w:sz w:val="24"/>
          <w:szCs w:val="24"/>
          <w:lang w:val="pl-PL" w:eastAsia="pl-PL"/>
        </w:rPr>
        <w:t>,</w:t>
      </w:r>
      <w:r w:rsidR="00AC7DAB" w:rsidRPr="00AC7DAB">
        <w:rPr>
          <w:rFonts w:ascii="Arial" w:eastAsiaTheme="minorHAnsi" w:hAnsi="Arial" w:cs="Arial"/>
          <w:sz w:val="24"/>
          <w:szCs w:val="24"/>
          <w:lang w:val="pl-PL" w:eastAsia="pl-PL"/>
        </w:rPr>
        <w:t xml:space="preserve"> </w:t>
      </w:r>
    </w:p>
    <w:p w:rsidR="002E705A" w:rsidRPr="00C71914" w:rsidRDefault="00AC7DAB" w:rsidP="00C71914">
      <w:pPr>
        <w:widowControl/>
        <w:autoSpaceDE/>
        <w:autoSpaceDN/>
        <w:spacing w:after="160" w:line="360" w:lineRule="auto"/>
        <w:ind w:left="360"/>
        <w:rPr>
          <w:rFonts w:ascii="Arial" w:eastAsiaTheme="minorHAnsi" w:hAnsi="Arial" w:cs="Arial"/>
          <w:sz w:val="24"/>
          <w:szCs w:val="24"/>
          <w:highlight w:val="yellow"/>
          <w:lang w:val="pl-PL" w:eastAsia="pl-PL"/>
        </w:rPr>
      </w:pPr>
      <w:r w:rsidRPr="00AC7DAB">
        <w:rPr>
          <w:rFonts w:ascii="Arial" w:eastAsiaTheme="minorHAnsi" w:hAnsi="Arial" w:cs="Arial"/>
          <w:sz w:val="24"/>
          <w:szCs w:val="24"/>
          <w:lang w:val="pl-PL" w:eastAsia="pl-PL"/>
        </w:rPr>
        <w:t xml:space="preserve">b) </w:t>
      </w:r>
      <w:r>
        <w:rPr>
          <w:rFonts w:ascii="Arial" w:eastAsiaTheme="minorHAnsi" w:hAnsi="Arial" w:cs="Arial"/>
          <w:sz w:val="24"/>
          <w:szCs w:val="24"/>
          <w:lang w:val="pl-PL" w:eastAsia="pl-PL"/>
        </w:rPr>
        <w:t xml:space="preserve">posiadających </w:t>
      </w:r>
      <w:r w:rsidRPr="00AC7DAB">
        <w:rPr>
          <w:rFonts w:ascii="Arial" w:eastAsiaTheme="minorHAnsi" w:hAnsi="Arial" w:cs="Arial"/>
          <w:sz w:val="24"/>
          <w:szCs w:val="24"/>
          <w:lang w:val="pl-PL" w:eastAsia="pl-PL"/>
        </w:rPr>
        <w:t>doświadczenie w zapewnianiu usług tłumaczeniowych w zakresie języka migowego - w okresie ostatnich trzech lat przed upływem terminu składania ofert, a jeżeli okres prowadzenia działalności jest krótszy - w tym okresie, Wykonawca zrealizował co najmniej trzy usługi tłumaczenia na język migowy konferencji/ spotkań/ paneli/ seminariów wykonanych na potrzeby innych podmiotów.</w:t>
      </w:r>
    </w:p>
    <w:p w:rsidR="009E1C2E" w:rsidRPr="009E1C2E" w:rsidRDefault="009E1C2E"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w:t>
      </w:r>
      <w:r w:rsidRPr="009E1C2E">
        <w:rPr>
          <w:rFonts w:ascii="Arial" w:eastAsiaTheme="minorHAnsi" w:hAnsi="Arial" w:cs="Arial"/>
          <w:sz w:val="24"/>
          <w:szCs w:val="24"/>
          <w:lang w:val="pl-PL" w:eastAsia="pl-PL"/>
        </w:rPr>
        <w:lastRenderedPageBreak/>
        <w:t xml:space="preserve">związane z przygotowaniem i przeprowadzeniem procedury wyboru Wykonawcy a Wykonawcą, polegające w szczególności na: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uczestniczeniu w spółce jako wspólnik spółki cywilnej lub spółki osobowej,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posiadaniu co najmniej 10% udziałów lub akcji,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pełnieniu funkcji członka organu nadzorczego lub zarządzającego, prokurenta, pełnomocnika, </w:t>
      </w:r>
    </w:p>
    <w:p w:rsidR="009E1C2E" w:rsidRPr="009E1C2E" w:rsidRDefault="009E1C2E" w:rsidP="009E1C2E">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3049A3" w:rsidRPr="00EA29F7" w:rsidRDefault="003049A3" w:rsidP="003049A3">
      <w:pPr>
        <w:widowControl/>
        <w:numPr>
          <w:ilvl w:val="0"/>
          <w:numId w:val="26"/>
        </w:numPr>
        <w:autoSpaceDE/>
        <w:autoSpaceDN/>
        <w:spacing w:after="160" w:line="360" w:lineRule="auto"/>
        <w:rPr>
          <w:rFonts w:ascii="Arial" w:eastAsia="Calibri" w:hAnsi="Arial" w:cs="Arial"/>
          <w:sz w:val="24"/>
          <w:szCs w:val="24"/>
          <w:lang w:val="pl-PL" w:eastAsia="pl-PL"/>
        </w:rPr>
      </w:pPr>
      <w:r w:rsidRPr="00EA29F7">
        <w:rPr>
          <w:rFonts w:ascii="Arial" w:eastAsia="Calibri" w:hAnsi="Arial" w:cs="Arial"/>
          <w:sz w:val="24"/>
          <w:szCs w:val="24"/>
          <w:lang w:val="pl-PL" w:eastAsia="pl-PL"/>
        </w:rPr>
        <w:t>Nie zachodzą wobec mnie/nas przesłanki wykluczające z możliwości otrzymania wsparcia z programów unijnych i krajowych, wynikające z nałożenia sankcji na Federację Rosyjską na podstawie przepisów:</w:t>
      </w:r>
    </w:p>
    <w:p w:rsidR="003049A3" w:rsidRPr="00EA29F7" w:rsidRDefault="003049A3" w:rsidP="003049A3">
      <w:pPr>
        <w:widowControl/>
        <w:numPr>
          <w:ilvl w:val="0"/>
          <w:numId w:val="24"/>
        </w:numPr>
        <w:autoSpaceDE/>
        <w:autoSpaceDN/>
        <w:spacing w:after="160" w:line="360" w:lineRule="auto"/>
        <w:rPr>
          <w:rFonts w:ascii="Arial" w:eastAsia="Calibri" w:hAnsi="Arial" w:cs="Arial"/>
          <w:sz w:val="24"/>
          <w:szCs w:val="24"/>
          <w:lang w:val="pl-PL" w:eastAsia="pl-PL"/>
        </w:rPr>
      </w:pPr>
      <w:r w:rsidRPr="00EA29F7">
        <w:rPr>
          <w:rFonts w:ascii="Arial" w:eastAsia="Calibri" w:hAnsi="Arial" w:cs="Arial"/>
          <w:sz w:val="24"/>
          <w:szCs w:val="24"/>
          <w:lang w:val="pl-PL"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3049A3" w:rsidRPr="00EA29F7" w:rsidRDefault="003049A3" w:rsidP="003049A3">
      <w:pPr>
        <w:widowControl/>
        <w:numPr>
          <w:ilvl w:val="0"/>
          <w:numId w:val="24"/>
        </w:numPr>
        <w:autoSpaceDE/>
        <w:autoSpaceDN/>
        <w:spacing w:after="160" w:line="360" w:lineRule="auto"/>
        <w:rPr>
          <w:rFonts w:ascii="Arial" w:eastAsia="Calibri" w:hAnsi="Arial" w:cs="Arial"/>
          <w:sz w:val="24"/>
          <w:szCs w:val="24"/>
          <w:lang w:val="pl-PL" w:eastAsia="pl-PL"/>
        </w:rPr>
      </w:pPr>
      <w:r w:rsidRPr="00EA29F7">
        <w:rPr>
          <w:rFonts w:ascii="Arial" w:eastAsia="Calibri" w:hAnsi="Arial" w:cs="Arial"/>
          <w:sz w:val="24"/>
          <w:szCs w:val="24"/>
          <w:lang w:val="pl-PL" w:eastAsia="pl-PL"/>
        </w:rPr>
        <w:t>ustawy z dnia 13 kwietnia 2022 r. o szczególnych rozwiązaniach w zakresie przeciwdziałania wspieraniu agresji na Ukrainę oraz służących ochronie bezpieczeństwa narodowego (Dz. U. poz. 835);</w:t>
      </w:r>
    </w:p>
    <w:p w:rsidR="003049A3" w:rsidRPr="00EA29F7" w:rsidRDefault="003049A3" w:rsidP="003049A3">
      <w:pPr>
        <w:widowControl/>
        <w:numPr>
          <w:ilvl w:val="0"/>
          <w:numId w:val="24"/>
        </w:numPr>
        <w:autoSpaceDE/>
        <w:autoSpaceDN/>
        <w:spacing w:after="160" w:line="360" w:lineRule="auto"/>
        <w:rPr>
          <w:rFonts w:ascii="Arial" w:eastAsia="Calibri" w:hAnsi="Arial" w:cs="Arial"/>
          <w:sz w:val="24"/>
          <w:szCs w:val="24"/>
          <w:lang w:val="pl-PL" w:eastAsia="pl-PL"/>
        </w:rPr>
      </w:pPr>
      <w:r w:rsidRPr="00EA29F7">
        <w:rPr>
          <w:rFonts w:ascii="Arial" w:eastAsia="Calibri" w:hAnsi="Arial" w:cs="Arial"/>
          <w:sz w:val="24"/>
          <w:szCs w:val="24"/>
          <w:lang w:val="pl-PL" w:eastAsia="pl-PL"/>
        </w:rPr>
        <w:lastRenderedPageBreak/>
        <w:t xml:space="preserve">rozporządzenia Rady (WE) nr 765/2006 z dnia 18 maja 2006 r. dotyczące środków ograniczających w związku z sytuacją na Białorusi i udziałem Białorusi w agresji Rosji wobec Ukrainy (Dz. U. UE L 134 z 20.5.2006, str. 1, z późn. zm.); </w:t>
      </w:r>
    </w:p>
    <w:p w:rsidR="003049A3" w:rsidRDefault="003049A3" w:rsidP="003049A3">
      <w:pPr>
        <w:widowControl/>
        <w:numPr>
          <w:ilvl w:val="0"/>
          <w:numId w:val="24"/>
        </w:numPr>
        <w:autoSpaceDE/>
        <w:autoSpaceDN/>
        <w:spacing w:after="160" w:line="360" w:lineRule="auto"/>
        <w:rPr>
          <w:rFonts w:ascii="Arial" w:eastAsia="Calibri" w:hAnsi="Arial" w:cs="Arial"/>
          <w:sz w:val="24"/>
          <w:szCs w:val="24"/>
          <w:lang w:val="pl-PL" w:eastAsia="pl-PL"/>
        </w:rPr>
      </w:pPr>
      <w:r w:rsidRPr="00EA29F7">
        <w:rPr>
          <w:rFonts w:ascii="Arial" w:eastAsia="Calibri" w:hAnsi="Arial" w:cs="Arial"/>
          <w:sz w:val="24"/>
          <w:szCs w:val="24"/>
          <w:lang w:val="pl-PL"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9E1C2E" w:rsidRPr="003049A3" w:rsidRDefault="003049A3" w:rsidP="003049A3">
      <w:pPr>
        <w:widowControl/>
        <w:numPr>
          <w:ilvl w:val="0"/>
          <w:numId w:val="24"/>
        </w:numPr>
        <w:autoSpaceDE/>
        <w:autoSpaceDN/>
        <w:spacing w:after="160" w:line="360" w:lineRule="auto"/>
        <w:rPr>
          <w:rFonts w:ascii="Arial" w:eastAsia="Calibri" w:hAnsi="Arial" w:cs="Arial"/>
          <w:sz w:val="24"/>
          <w:szCs w:val="24"/>
          <w:lang w:val="pl-PL" w:eastAsia="pl-PL"/>
        </w:rPr>
      </w:pPr>
      <w:r w:rsidRPr="003049A3">
        <w:rPr>
          <w:rFonts w:ascii="Arial" w:eastAsia="Calibri" w:hAnsi="Arial" w:cs="Arial"/>
          <w:sz w:val="24"/>
          <w:szCs w:val="24"/>
          <w:lang w:val="pl-PL" w:eastAsia="pl-PL"/>
        </w:rPr>
        <w:t>Komunikatu Komisji „Tymczasowe kryzysowe ramy środków pomocy państwa w celu wsparcia gospodarki po agresji Rosji wobec Ukrainy” (Dz. U. UE C 131 z 24.3.2022 str. 1).</w:t>
      </w:r>
    </w:p>
    <w:p w:rsidR="003049A3" w:rsidRPr="009E1C2E" w:rsidRDefault="003049A3" w:rsidP="003049A3">
      <w:pPr>
        <w:widowControl/>
        <w:numPr>
          <w:ilvl w:val="0"/>
          <w:numId w:val="27"/>
        </w:numPr>
        <w:autoSpaceDE/>
        <w:autoSpaceDN/>
        <w:spacing w:after="160" w:line="360" w:lineRule="auto"/>
        <w:rPr>
          <w:rFonts w:ascii="Arial" w:eastAsiaTheme="minorHAnsi" w:hAnsi="Arial" w:cs="Arial"/>
          <w:sz w:val="24"/>
          <w:szCs w:val="24"/>
          <w:lang w:val="pl-PL" w:eastAsia="pl-PL"/>
        </w:rPr>
      </w:pPr>
      <w:r w:rsidRPr="003049A3">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3049A3"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3049A3" w:rsidRDefault="003049A3" w:rsidP="003049A3">
      <w:pPr>
        <w:widowControl/>
        <w:autoSpaceDE/>
        <w:autoSpaceDN/>
        <w:spacing w:after="160" w:line="360" w:lineRule="auto"/>
        <w:rPr>
          <w:rFonts w:ascii="Arial" w:eastAsiaTheme="minorHAnsi" w:hAnsi="Arial" w:cs="Arial"/>
          <w:sz w:val="24"/>
          <w:szCs w:val="24"/>
          <w:lang w:val="pl-PL" w:eastAsia="pl-PL"/>
        </w:rPr>
      </w:pPr>
    </w:p>
    <w:p w:rsidR="003049A3" w:rsidRPr="009E1C2E" w:rsidRDefault="003049A3" w:rsidP="003049A3">
      <w:pPr>
        <w:widowControl/>
        <w:autoSpaceDE/>
        <w:autoSpaceDN/>
        <w:spacing w:after="160" w:line="360" w:lineRule="auto"/>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Podpisy złożone przez Wykonawcę muszą być opatrzone czytelnym imieniem i nazwiskiem </w:t>
      </w:r>
      <w:r w:rsidRPr="0063481D">
        <w:rPr>
          <w:rFonts w:ascii="Arial" w:eastAsiaTheme="minorHAnsi" w:hAnsi="Arial" w:cs="Arial"/>
          <w:sz w:val="24"/>
          <w:szCs w:val="24"/>
          <w:lang w:val="pl-PL" w:eastAsia="pl-PL"/>
        </w:rPr>
        <w:t>lub pieczęcią imienną. Alternatywnie oferta i załączniki mogą zostać podpisane bezpiecznym podpisem elektronicznym z wykorzystaniem certyfikatu kwalifikowanego.</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 przypadku składania oferty na podstawie pełnomocnictwa, należy jego kopię dołączyć do oferty jako załącznik.</w:t>
      </w:r>
    </w:p>
    <w:p w:rsidR="002E705A" w:rsidRPr="0063481D" w:rsidRDefault="002E705A" w:rsidP="00570CE3">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Wykonawca dołącza do oferty podpisan</w:t>
      </w:r>
      <w:r w:rsidR="004A55AF" w:rsidRPr="0063481D">
        <w:rPr>
          <w:rFonts w:ascii="Arial" w:eastAsiaTheme="minorHAnsi" w:hAnsi="Arial" w:cs="Arial"/>
          <w:sz w:val="24"/>
          <w:szCs w:val="24"/>
          <w:lang w:val="pl-PL" w:eastAsia="pl-PL"/>
        </w:rPr>
        <w:t>y</w:t>
      </w:r>
      <w:r w:rsidRPr="0063481D">
        <w:rPr>
          <w:rFonts w:ascii="Arial" w:eastAsiaTheme="minorHAnsi" w:hAnsi="Arial" w:cs="Arial"/>
          <w:sz w:val="24"/>
          <w:szCs w:val="24"/>
          <w:lang w:val="pl-PL" w:eastAsia="pl-PL"/>
        </w:rPr>
        <w:t xml:space="preserve"> </w:t>
      </w:r>
      <w:r w:rsidR="004A55AF" w:rsidRPr="0063481D">
        <w:rPr>
          <w:rFonts w:ascii="Arial" w:eastAsiaTheme="minorHAnsi" w:hAnsi="Arial" w:cs="Arial"/>
          <w:sz w:val="24"/>
          <w:szCs w:val="24"/>
          <w:lang w:val="pl-PL" w:eastAsia="pl-PL"/>
        </w:rPr>
        <w:t xml:space="preserve">Obowiązek informacyjny RODO </w:t>
      </w:r>
      <w:r w:rsidRPr="0063481D">
        <w:rPr>
          <w:rFonts w:ascii="Arial" w:eastAsiaTheme="minorHAnsi" w:hAnsi="Arial" w:cs="Arial"/>
          <w:sz w:val="24"/>
          <w:szCs w:val="24"/>
          <w:lang w:val="pl-PL" w:eastAsia="pl-PL"/>
        </w:rPr>
        <w:t>(Załącznik 2 do zapytania).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dołączyć do oferty dodatkowe załączniki wedle własnego uznania.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Oferta jest jawna, z wyjątkiem informacji stanowiących tajemnicę przedsiębiorstwa w rozumieniu przepisów o zwalczaniu nieuczciwej konkurencji, a Wykonawca składając ofertę zastrzegł w odniesieniu do tych </w:t>
      </w:r>
      <w:r w:rsidRPr="009E1C2E">
        <w:rPr>
          <w:rFonts w:ascii="Arial" w:eastAsiaTheme="minorHAnsi" w:hAnsi="Arial" w:cs="Arial"/>
          <w:sz w:val="24"/>
          <w:szCs w:val="24"/>
          <w:lang w:val="pl-PL" w:eastAsia="pl-PL"/>
        </w:rPr>
        <w:lastRenderedPageBreak/>
        <w:t>informacji, że nie mogą one być udostępnione innym uczestnikom/-czkom postępowania.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Zaleca się, aby wszystkie zapisane strony oferty zostały kolejno ponumerowane.</w:t>
      </w:r>
    </w:p>
    <w:p w:rsidR="009E1C2E" w:rsidRPr="009E1C2E" w:rsidRDefault="004A55AF"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 xml:space="preserve"> </w:t>
      </w:r>
      <w:r w:rsidR="009E1C2E" w:rsidRPr="009E1C2E">
        <w:rPr>
          <w:rFonts w:ascii="Arial" w:eastAsiaTheme="minorHAnsi" w:hAnsi="Arial" w:cs="Arial"/>
          <w:sz w:val="24"/>
          <w:szCs w:val="24"/>
          <w:lang w:val="pl-PL" w:eastAsia="pl-PL"/>
        </w:rPr>
        <w:t xml:space="preserve">Kompletna oferta musi zawierać: </w:t>
      </w:r>
    </w:p>
    <w:p w:rsidR="009E1C2E" w:rsidRPr="00C42A2D"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Formularz oferty (stanowiący zał. nr 1 do zapytania ofertowego),</w:t>
      </w: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Obowiązek informacyjny RODO (stanowiący zał. nr 2 do zapytania ofertowego).</w:t>
      </w:r>
    </w:p>
    <w:p w:rsidR="00BE4A4F" w:rsidRDefault="00BE4A4F" w:rsidP="00BE4A4F">
      <w:pPr>
        <w:pStyle w:val="Akapitzlist"/>
        <w:numPr>
          <w:ilvl w:val="0"/>
          <w:numId w:val="13"/>
        </w:numPr>
        <w:rPr>
          <w:rFonts w:ascii="Arial" w:eastAsiaTheme="minorHAnsi" w:hAnsi="Arial" w:cs="Arial"/>
          <w:sz w:val="24"/>
          <w:szCs w:val="24"/>
          <w:lang w:val="pl-PL" w:eastAsia="pl-PL"/>
        </w:rPr>
      </w:pPr>
      <w:r w:rsidRPr="00BE4A4F">
        <w:rPr>
          <w:rFonts w:ascii="Arial" w:eastAsiaTheme="minorHAnsi" w:hAnsi="Arial" w:cs="Arial"/>
          <w:sz w:val="24"/>
          <w:szCs w:val="24"/>
          <w:lang w:val="pl-PL" w:eastAsia="pl-PL"/>
        </w:rPr>
        <w:t>Skany certyfikatów/zaświadczeń oraz CV.</w:t>
      </w:r>
    </w:p>
    <w:p w:rsidR="00BE4A4F" w:rsidRPr="00BE4A4F" w:rsidRDefault="00BE4A4F" w:rsidP="00BE4A4F">
      <w:pPr>
        <w:pStyle w:val="Akapitzlist"/>
        <w:ind w:left="1080" w:firstLine="0"/>
        <w:rPr>
          <w:rFonts w:ascii="Arial" w:eastAsiaTheme="minorHAnsi" w:hAnsi="Arial" w:cs="Arial"/>
          <w:sz w:val="24"/>
          <w:szCs w:val="24"/>
          <w:lang w:val="pl-PL" w:eastAsia="pl-PL"/>
        </w:rPr>
      </w:pP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Pełnomocnictwo – w przypadku składania oferty na podstawie pełnomocnictwa.</w:t>
      </w:r>
    </w:p>
    <w:p w:rsidR="0051574A" w:rsidRPr="00C42A2D" w:rsidRDefault="0051574A" w:rsidP="0051574A">
      <w:pPr>
        <w:widowControl/>
        <w:numPr>
          <w:ilvl w:val="0"/>
          <w:numId w:val="13"/>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O</w:t>
      </w:r>
      <w:r w:rsidRPr="0051574A">
        <w:rPr>
          <w:rFonts w:ascii="Arial" w:eastAsiaTheme="minorHAnsi" w:hAnsi="Arial" w:cs="Arial"/>
          <w:sz w:val="24"/>
          <w:szCs w:val="24"/>
          <w:lang w:val="pl-PL" w:eastAsia="pl-PL"/>
        </w:rPr>
        <w:t>świadczenie o gotowości podjęcia współpracy w przedmiocie zamówienia</w:t>
      </w:r>
      <w:r>
        <w:rPr>
          <w:rFonts w:ascii="Arial" w:eastAsiaTheme="minorHAnsi" w:hAnsi="Arial" w:cs="Arial"/>
          <w:sz w:val="24"/>
          <w:szCs w:val="24"/>
          <w:lang w:val="pl-PL" w:eastAsia="pl-PL"/>
        </w:rPr>
        <w:t xml:space="preserve"> - w</w:t>
      </w:r>
      <w:r w:rsidRPr="0051574A">
        <w:rPr>
          <w:rFonts w:ascii="Arial" w:eastAsiaTheme="minorHAnsi" w:hAnsi="Arial" w:cs="Arial"/>
          <w:sz w:val="24"/>
          <w:szCs w:val="24"/>
          <w:lang w:val="pl-PL" w:eastAsia="pl-PL"/>
        </w:rPr>
        <w:t xml:space="preserve"> przypadku osób niebędących </w:t>
      </w:r>
      <w:r>
        <w:rPr>
          <w:rFonts w:ascii="Arial" w:eastAsiaTheme="minorHAnsi" w:hAnsi="Arial" w:cs="Arial"/>
          <w:sz w:val="24"/>
          <w:szCs w:val="24"/>
          <w:lang w:val="pl-PL" w:eastAsia="pl-PL"/>
        </w:rPr>
        <w:t>pracownikami stałymi Wykonawcy.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koszty związane z przygotowaniem i złożeniem oferty ponosi Wykonawca.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Miejsce złożenia oferty: ofertę należy złożyć drogą e-mailową na adres </w:t>
      </w:r>
      <w:hyperlink r:id="rId7" w:history="1">
        <w:r w:rsidRPr="009E1C2E">
          <w:rPr>
            <w:rFonts w:ascii="Arial" w:eastAsiaTheme="minorHAnsi" w:hAnsi="Arial" w:cs="Arial"/>
            <w:color w:val="0563C1"/>
            <w:sz w:val="24"/>
            <w:szCs w:val="24"/>
            <w:u w:val="single"/>
            <w:lang w:val="pl-PL" w:eastAsia="pl-PL"/>
          </w:rPr>
          <w:t>konkurencyjnosc@firr.org.pl</w:t>
        </w:r>
      </w:hyperlink>
      <w:r w:rsidRPr="009E1C2E">
        <w:rPr>
          <w:rFonts w:ascii="Arial" w:eastAsiaTheme="minorHAnsi" w:hAnsi="Arial" w:cs="Arial"/>
          <w:sz w:val="24"/>
          <w:szCs w:val="24"/>
          <w:lang w:val="pl-PL" w:eastAsia="pl-PL"/>
        </w:rPr>
        <w:t xml:space="preserve">  lub przez </w:t>
      </w:r>
      <w:hyperlink r:id="rId8" w:history="1">
        <w:r w:rsidRPr="009E1C2E">
          <w:rPr>
            <w:rFonts w:ascii="Arial" w:eastAsiaTheme="minorHAnsi" w:hAnsi="Arial" w:cs="Arial"/>
            <w:color w:val="0563C1"/>
            <w:sz w:val="24"/>
            <w:szCs w:val="24"/>
            <w:u w:val="single"/>
            <w:lang w:val="pl-PL" w:eastAsia="pl-PL"/>
          </w:rPr>
          <w:t>https://bazakonkurencyjnosci.funduszeeuropejskie.gov.pl/</w:t>
        </w:r>
      </w:hyperlink>
      <w:r w:rsidRPr="009E1C2E">
        <w:rPr>
          <w:rFonts w:ascii="Arial" w:eastAsiaTheme="minorHAnsi" w:hAnsi="Arial" w:cs="Arial"/>
          <w:sz w:val="24"/>
          <w:szCs w:val="24"/>
          <w:lang w:val="pl-PL" w:eastAsia="pl-PL"/>
        </w:rPr>
        <w:t xml:space="preserve"> </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w:t>
      </w:r>
      <w:r w:rsidRPr="009E1C2E">
        <w:rPr>
          <w:rFonts w:ascii="Arial" w:eastAsiaTheme="minorHAnsi" w:hAnsi="Arial" w:cs="Arial"/>
          <w:sz w:val="24"/>
          <w:szCs w:val="24"/>
          <w:lang w:val="pl-PL" w:eastAsia="pl-PL"/>
        </w:rPr>
        <w:lastRenderedPageBreak/>
        <w:t>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 xml:space="preserve"> Rozliczenia związane z realizacją niniejszego zamówienia będą prowadzone w polskich złotych (</w:t>
      </w:r>
      <w:r w:rsidRPr="005F4CB4">
        <w:rPr>
          <w:rFonts w:ascii="Arial" w:eastAsiaTheme="minorHAnsi" w:hAnsi="Arial" w:cs="Arial"/>
          <w:sz w:val="24"/>
          <w:szCs w:val="24"/>
          <w:lang w:val="pl-PL"/>
        </w:rPr>
        <w:t xml:space="preserve">PLN) </w:t>
      </w:r>
      <w:r w:rsidR="00C42A2D" w:rsidRPr="005F4CB4">
        <w:rPr>
          <w:rFonts w:ascii="Arial" w:eastAsiaTheme="minorHAnsi" w:hAnsi="Arial" w:cs="Arial"/>
          <w:sz w:val="24"/>
          <w:szCs w:val="24"/>
          <w:lang w:val="pl-PL"/>
        </w:rPr>
        <w:t>w miesięcznych okresach rozliczeniowych</w:t>
      </w:r>
      <w:r w:rsidRPr="005F4CB4">
        <w:rPr>
          <w:rFonts w:ascii="Arial" w:eastAsiaTheme="minorHAnsi" w:hAnsi="Arial" w:cs="Arial"/>
          <w:sz w:val="24"/>
          <w:szCs w:val="24"/>
          <w:lang w:val="pl-PL"/>
        </w:rPr>
        <w:t xml:space="preserve">. Wynagrodzenie zostanie obliczone na podstawie cen jednostkowych zawartych w Formularzu oferty oraz liczby faktycznie </w:t>
      </w:r>
      <w:r w:rsidR="00E90212">
        <w:rPr>
          <w:rFonts w:ascii="Arial" w:eastAsiaTheme="minorHAnsi" w:hAnsi="Arial" w:cs="Arial"/>
          <w:sz w:val="24"/>
          <w:szCs w:val="24"/>
          <w:lang w:val="pl-PL"/>
        </w:rPr>
        <w:t>zrealizowanych godzin</w:t>
      </w:r>
      <w:r w:rsidRPr="005F4CB4">
        <w:rPr>
          <w:rFonts w:ascii="Arial" w:eastAsiaTheme="minorHAnsi" w:hAnsi="Arial" w:cs="Arial"/>
          <w:sz w:val="24"/>
          <w:szCs w:val="24"/>
          <w:lang w:val="pl-PL"/>
        </w:rPr>
        <w:t>. Płatność zostanie dokonana w terminie do 14 dni od daty otrzymania przez Zamawiającego prawidłowo wystawionej przez Wykonawcę faktury VAT</w:t>
      </w:r>
      <w:r w:rsidR="00C42A2D" w:rsidRPr="005F4CB4">
        <w:rPr>
          <w:rFonts w:ascii="Arial" w:eastAsiaTheme="minorHAnsi" w:hAnsi="Arial" w:cs="Arial"/>
          <w:sz w:val="24"/>
          <w:szCs w:val="24"/>
          <w:lang w:val="pl-PL"/>
        </w:rPr>
        <w:t xml:space="preserve"> lub rachunku (w przypadku osób fizycznych nieprowadzących działalności gospodarczej)</w:t>
      </w:r>
      <w:r w:rsidRPr="005F4CB4">
        <w:rPr>
          <w:rFonts w:ascii="Arial" w:eastAsiaTheme="minorHAnsi" w:hAnsi="Arial" w:cs="Arial"/>
          <w:sz w:val="24"/>
          <w:szCs w:val="24"/>
          <w:lang w:val="pl-PL"/>
        </w:rPr>
        <w:t xml:space="preserve"> za wykonane usługi.</w:t>
      </w:r>
      <w:r w:rsidRPr="009E1C2E">
        <w:rPr>
          <w:rFonts w:ascii="Arial" w:eastAsiaTheme="minorHAnsi" w:hAnsi="Arial" w:cs="Arial"/>
          <w:sz w:val="24"/>
          <w:szCs w:val="24"/>
          <w:lang w:val="pl-PL"/>
        </w:rPr>
        <w:t xml:space="preserve"> Opóźnienie w płatności wynikające ze zwłoki w otrzymaniu przez Zamawiającego środków finansowych na realizację projektu od Instytucji Wdrażającej nie będzie przedmiotem roszczeń ze strony Wykonawcy.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9B3C2B">
        <w:rPr>
          <w:rFonts w:ascii="Arial" w:eastAsiaTheme="minorHAnsi" w:hAnsi="Arial" w:cs="Arial"/>
          <w:sz w:val="24"/>
          <w:szCs w:val="24"/>
          <w:lang w:val="pl-PL"/>
        </w:rPr>
        <w:t xml:space="preserve">Zamawiający zastrzega sobie </w:t>
      </w:r>
      <w:r w:rsidR="009B3C2B" w:rsidRPr="009B3C2B">
        <w:rPr>
          <w:rFonts w:ascii="Arial" w:eastAsiaTheme="minorHAnsi" w:hAnsi="Arial" w:cs="Arial"/>
          <w:sz w:val="24"/>
          <w:szCs w:val="24"/>
          <w:lang w:val="pl-PL"/>
        </w:rPr>
        <w:t xml:space="preserve">możliwość </w:t>
      </w:r>
      <w:r w:rsidR="009B3C2B" w:rsidRPr="009B3C2B">
        <w:rPr>
          <w:rFonts w:ascii="Arial" w:eastAsiaTheme="minorHAnsi" w:hAnsi="Arial" w:cs="Arial"/>
          <w:sz w:val="24"/>
          <w:szCs w:val="24"/>
        </w:rPr>
        <w:t xml:space="preserve">wyboru maksymalnie </w:t>
      </w:r>
      <w:r w:rsidR="0099498D">
        <w:rPr>
          <w:rFonts w:ascii="Arial" w:eastAsiaTheme="minorHAnsi" w:hAnsi="Arial" w:cs="Arial"/>
          <w:sz w:val="24"/>
          <w:szCs w:val="24"/>
        </w:rPr>
        <w:t>2</w:t>
      </w:r>
      <w:r w:rsidR="009B3C2B" w:rsidRPr="009B3C2B">
        <w:rPr>
          <w:rFonts w:ascii="Arial" w:eastAsiaTheme="minorHAnsi" w:hAnsi="Arial" w:cs="Arial"/>
          <w:sz w:val="24"/>
          <w:szCs w:val="24"/>
        </w:rPr>
        <w:t xml:space="preserve"> najkorzystniejszych ofert spośród Wykonawców spełniających kryteria określone zapytaniu ofertowym</w:t>
      </w:r>
      <w:r w:rsidR="009B3C2B" w:rsidRPr="009B3C2B">
        <w:rPr>
          <w:rFonts w:ascii="Arial" w:eastAsiaTheme="minorHAnsi" w:hAnsi="Arial" w:cs="Arial"/>
          <w:sz w:val="24"/>
          <w:szCs w:val="24"/>
          <w:lang w:val="pl-PL"/>
        </w:rPr>
        <w:t xml:space="preserve"> oraz zastrzega sobie </w:t>
      </w:r>
      <w:r w:rsidRPr="009B3C2B">
        <w:rPr>
          <w:rFonts w:ascii="Arial" w:eastAsiaTheme="minorHAnsi" w:hAnsi="Arial" w:cs="Arial"/>
          <w:sz w:val="24"/>
          <w:szCs w:val="24"/>
          <w:lang w:val="pl-PL"/>
        </w:rPr>
        <w:t xml:space="preserve">prawo negocjacji ceny z </w:t>
      </w:r>
      <w:r w:rsidR="009B3C2B" w:rsidRPr="009B3C2B">
        <w:rPr>
          <w:rFonts w:ascii="Arial" w:eastAsiaTheme="minorHAnsi" w:hAnsi="Arial" w:cs="Arial"/>
          <w:sz w:val="24"/>
          <w:szCs w:val="24"/>
          <w:lang w:val="pl-PL"/>
        </w:rPr>
        <w:t xml:space="preserve">wyłonionymi </w:t>
      </w:r>
      <w:r w:rsidRPr="009B3C2B">
        <w:rPr>
          <w:rFonts w:ascii="Arial" w:eastAsiaTheme="minorHAnsi" w:hAnsi="Arial" w:cs="Arial"/>
          <w:sz w:val="24"/>
          <w:szCs w:val="24"/>
          <w:lang w:val="pl-PL"/>
        </w:rPr>
        <w:t>Wykonawc</w:t>
      </w:r>
      <w:r w:rsidR="005F4CB4" w:rsidRPr="009B3C2B">
        <w:rPr>
          <w:rFonts w:ascii="Arial" w:eastAsiaTheme="minorHAnsi" w:hAnsi="Arial" w:cs="Arial"/>
          <w:sz w:val="24"/>
          <w:szCs w:val="24"/>
          <w:lang w:val="pl-PL"/>
        </w:rPr>
        <w:t>ami</w:t>
      </w:r>
      <w:r w:rsidRPr="009B3C2B">
        <w:rPr>
          <w:rFonts w:ascii="Arial" w:eastAsiaTheme="minorHAnsi" w:hAnsi="Arial" w:cs="Arial"/>
          <w:sz w:val="24"/>
          <w:szCs w:val="24"/>
          <w:lang w:val="pl-PL"/>
        </w:rPr>
        <w:t>, któr</w:t>
      </w:r>
      <w:r w:rsidR="005F4CB4" w:rsidRPr="009B3C2B">
        <w:rPr>
          <w:rFonts w:ascii="Arial" w:eastAsiaTheme="minorHAnsi" w:hAnsi="Arial" w:cs="Arial"/>
          <w:sz w:val="24"/>
          <w:szCs w:val="24"/>
          <w:lang w:val="pl-PL"/>
        </w:rPr>
        <w:t>zy</w:t>
      </w:r>
      <w:r w:rsidRPr="009B3C2B">
        <w:rPr>
          <w:rFonts w:ascii="Arial" w:eastAsiaTheme="minorHAnsi" w:hAnsi="Arial" w:cs="Arial"/>
          <w:sz w:val="24"/>
          <w:szCs w:val="24"/>
          <w:lang w:val="pl-PL"/>
        </w:rPr>
        <w:t xml:space="preserve"> uzyska</w:t>
      </w:r>
      <w:r w:rsidR="005F4CB4" w:rsidRPr="009B3C2B">
        <w:rPr>
          <w:rFonts w:ascii="Arial" w:eastAsiaTheme="minorHAnsi" w:hAnsi="Arial" w:cs="Arial"/>
          <w:sz w:val="24"/>
          <w:szCs w:val="24"/>
          <w:lang w:val="pl-PL"/>
        </w:rPr>
        <w:t>li</w:t>
      </w:r>
      <w:r w:rsidRPr="009B3C2B">
        <w:rPr>
          <w:rFonts w:ascii="Arial" w:eastAsiaTheme="minorHAnsi" w:hAnsi="Arial" w:cs="Arial"/>
          <w:sz w:val="24"/>
          <w:szCs w:val="24"/>
          <w:lang w:val="pl-PL"/>
        </w:rPr>
        <w:t xml:space="preserve"> najwyższą liczbę punktów.</w:t>
      </w:r>
    </w:p>
    <w:p w:rsidR="009B3C2B" w:rsidRPr="003D65A7"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Niespełnienie któregokolwiek z wymienionych wyżej warunków/wymagań skutkować będzie wykluczeniem Wykonawcy z postępowania. </w:t>
      </w:r>
    </w:p>
    <w:p w:rsidR="009B3C2B" w:rsidRPr="009E1C2E" w:rsidRDefault="009B3C2B" w:rsidP="009B3C2B">
      <w:pPr>
        <w:widowControl/>
        <w:autoSpaceDE/>
        <w:autoSpaceDN/>
        <w:spacing w:after="160" w:line="360" w:lineRule="auto"/>
        <w:rPr>
          <w:rFonts w:ascii="Arial" w:eastAsiaTheme="minorHAnsi" w:hAnsi="Arial" w:cs="Arial"/>
          <w:sz w:val="24"/>
          <w:szCs w:val="24"/>
          <w:lang w:val="pl-PL" w:eastAsia="pl-PL"/>
        </w:rPr>
      </w:pPr>
      <w:bookmarkStart w:id="0" w:name="_GoBack"/>
      <w:bookmarkEnd w:id="0"/>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10"/>
      </w:r>
      <w:r w:rsidRPr="009E1C2E">
        <w:rPr>
          <w:rFonts w:ascii="Arial" w:hAnsi="Arial" w:cs="Arial"/>
          <w:b/>
          <w:sz w:val="24"/>
          <w:szCs w:val="24"/>
          <w:lang w:val="pl-PL" w:eastAsia="pl-PL"/>
        </w:rPr>
        <w:t xml:space="preserve"> </w:t>
      </w:r>
    </w:p>
    <w:p w:rsidR="009E1C2E" w:rsidRPr="009E1C2E" w:rsidRDefault="00DC68A8" w:rsidP="009E1C2E">
      <w:pPr>
        <w:widowControl/>
        <w:autoSpaceDE/>
        <w:autoSpaceDN/>
        <w:spacing w:before="240" w:after="160" w:line="360" w:lineRule="auto"/>
        <w:rPr>
          <w:rFonts w:ascii="Arial" w:eastAsiaTheme="minorHAnsi" w:hAnsi="Arial" w:cs="Arial"/>
          <w:b/>
          <w:sz w:val="24"/>
          <w:szCs w:val="24"/>
          <w:lang w:val="pl-PL"/>
        </w:rPr>
      </w:pPr>
      <w:r w:rsidRPr="003D65A7">
        <w:rPr>
          <w:rFonts w:ascii="Arial" w:hAnsi="Arial" w:cs="Arial"/>
          <w:sz w:val="24"/>
          <w:szCs w:val="24"/>
          <w:lang w:val="pl-PL" w:eastAsia="pl-PL"/>
        </w:rPr>
        <w:t>Tak</w:t>
      </w:r>
      <w:r w:rsidR="009E1C2E" w:rsidRPr="003D65A7">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11"/>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12"/>
      </w:r>
      <w:r w:rsidRPr="009E1C2E">
        <w:rPr>
          <w:rFonts w:ascii="Arial" w:hAnsi="Arial" w:cs="Arial"/>
          <w:b/>
          <w:sz w:val="24"/>
          <w:szCs w:val="24"/>
          <w:lang w:val="pl-PL" w:eastAsia="pl-PL"/>
        </w:rPr>
        <w:t>) ze wskazaniem czy dane kryterium jest cenowe:</w:t>
      </w:r>
    </w:p>
    <w:p w:rsidR="009E1C2E" w:rsidRPr="009E1C2E" w:rsidRDefault="009E1C2E" w:rsidP="009E1C2E">
      <w:pPr>
        <w:widowControl/>
        <w:autoSpaceDE/>
        <w:autoSpaceDN/>
        <w:spacing w:before="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Przy wyborze oferty Zamawiający będzie kierował się następującymi kryteriami:</w:t>
      </w:r>
    </w:p>
    <w:p w:rsidR="009E1C2E" w:rsidRPr="003D65A7" w:rsidRDefault="009E1C2E" w:rsidP="009E1C2E">
      <w:pPr>
        <w:widowControl/>
        <w:numPr>
          <w:ilvl w:val="0"/>
          <w:numId w:val="2"/>
        </w:numPr>
        <w:autoSpaceDE/>
        <w:autoSpaceDN/>
        <w:spacing w:after="160" w:line="360" w:lineRule="auto"/>
        <w:rPr>
          <w:rFonts w:ascii="Arial" w:eastAsiaTheme="minorHAnsi" w:hAnsi="Arial" w:cs="Arial"/>
          <w:sz w:val="24"/>
          <w:szCs w:val="24"/>
          <w:lang w:val="pl-PL"/>
        </w:rPr>
      </w:pPr>
      <w:r w:rsidRPr="003D65A7">
        <w:rPr>
          <w:rFonts w:ascii="Arial" w:eastAsiaTheme="minorHAnsi" w:hAnsi="Arial" w:cs="Arial"/>
          <w:sz w:val="24"/>
          <w:szCs w:val="24"/>
          <w:lang w:val="pl-PL"/>
        </w:rPr>
        <w:t xml:space="preserve">Cena brutto usługi – </w:t>
      </w:r>
      <w:r w:rsidR="00C71914" w:rsidRPr="003D65A7">
        <w:rPr>
          <w:rFonts w:ascii="Arial" w:eastAsiaTheme="minorHAnsi" w:hAnsi="Arial" w:cs="Arial"/>
          <w:b/>
          <w:sz w:val="24"/>
          <w:szCs w:val="24"/>
          <w:lang w:val="pl-PL"/>
        </w:rPr>
        <w:t>100</w:t>
      </w:r>
      <w:r w:rsidRPr="003D65A7">
        <w:rPr>
          <w:rFonts w:ascii="Arial" w:eastAsiaTheme="minorHAnsi" w:hAnsi="Arial" w:cs="Arial"/>
          <w:b/>
          <w:sz w:val="24"/>
          <w:szCs w:val="24"/>
          <w:lang w:val="pl-PL"/>
        </w:rPr>
        <w:t xml:space="preserve"> pkt</w:t>
      </w:r>
      <w:r w:rsidRPr="003D65A7">
        <w:rPr>
          <w:rFonts w:ascii="Arial" w:eastAsiaTheme="minorHAnsi" w:hAnsi="Arial" w:cs="Arial"/>
          <w:sz w:val="24"/>
          <w:szCs w:val="24"/>
          <w:lang w:val="pl-PL"/>
        </w:rPr>
        <w:t xml:space="preserve"> (waga)</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Szczegółowe informacje dot. kryteriów oceny znajdują się </w:t>
      </w:r>
      <w:r w:rsidRPr="009B3C2B">
        <w:rPr>
          <w:rFonts w:ascii="Arial" w:eastAsiaTheme="minorHAnsi" w:hAnsi="Arial" w:cs="Arial"/>
          <w:sz w:val="24"/>
          <w:szCs w:val="24"/>
          <w:lang w:val="pl-PL"/>
        </w:rPr>
        <w:t xml:space="preserve">w zał. nr </w:t>
      </w:r>
      <w:r w:rsidR="00EF1B03" w:rsidRPr="009B3C2B">
        <w:rPr>
          <w:rFonts w:ascii="Arial" w:eastAsiaTheme="minorHAnsi" w:hAnsi="Arial" w:cs="Arial"/>
          <w:sz w:val="24"/>
          <w:szCs w:val="24"/>
          <w:lang w:val="pl-PL"/>
        </w:rPr>
        <w:t>3</w:t>
      </w:r>
      <w:r w:rsidRPr="009B3C2B">
        <w:rPr>
          <w:rFonts w:ascii="Arial" w:eastAsiaTheme="minorHAnsi" w:hAnsi="Arial" w:cs="Arial"/>
          <w:sz w:val="24"/>
          <w:szCs w:val="24"/>
          <w:lang w:val="pl-PL"/>
        </w:rPr>
        <w:t>.</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Proszę wskazać czy przewidziano zamówienia uzupełniające</w:t>
      </w:r>
      <w:r w:rsidRPr="009E1C2E">
        <w:rPr>
          <w:rFonts w:ascii="Arial" w:eastAsiaTheme="majorEastAsia" w:hAnsi="Arial" w:cs="Arial"/>
          <w:b/>
          <w:sz w:val="24"/>
          <w:szCs w:val="24"/>
          <w:vertAlign w:val="superscript"/>
          <w:lang w:val="pl-PL"/>
        </w:rPr>
        <w:footnoteReference w:id="13"/>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14"/>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W przypadku niespełnienia przez Wykonawcę</w:t>
      </w:r>
      <w:r w:rsidR="004055B0">
        <w:rPr>
          <w:rFonts w:ascii="Arial" w:eastAsiaTheme="minorHAnsi" w:hAnsi="Arial" w:cs="Arial"/>
          <w:sz w:val="24"/>
          <w:szCs w:val="24"/>
          <w:lang w:val="pl-PL"/>
        </w:rPr>
        <w:t xml:space="preserve"> warunków usługi określonych w</w:t>
      </w:r>
      <w:r w:rsidRPr="009E1C2E">
        <w:rPr>
          <w:rFonts w:ascii="Arial" w:eastAsiaTheme="minorHAnsi" w:hAnsi="Arial" w:cs="Arial"/>
          <w:sz w:val="24"/>
          <w:szCs w:val="24"/>
          <w:lang w:val="pl-PL"/>
        </w:rPr>
        <w:t>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 xml:space="preserve">ul. </w:t>
      </w:r>
      <w:r w:rsidR="00DD251B">
        <w:rPr>
          <w:rFonts w:ascii="Arial" w:eastAsiaTheme="minorEastAsia" w:hAnsi="Arial" w:cs="Arial"/>
          <w:noProof/>
          <w:sz w:val="24"/>
          <w:szCs w:val="24"/>
          <w:lang w:val="pl-PL" w:eastAsia="pl-PL"/>
        </w:rPr>
        <w:t>Świętokrzyska 14, 30-015</w:t>
      </w:r>
      <w:r w:rsidRPr="009E1C2E">
        <w:rPr>
          <w:rFonts w:ascii="Arial" w:eastAsiaTheme="minorEastAsia" w:hAnsi="Arial" w:cs="Arial"/>
          <w:noProof/>
          <w:sz w:val="24"/>
          <w:szCs w:val="24"/>
          <w:lang w:val="pl-PL" w:eastAsia="pl-PL"/>
        </w:rPr>
        <w:t xml:space="preserve">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061" w:rsidRDefault="005E2061" w:rsidP="00EC7E12">
      <w:r>
        <w:separator/>
      </w:r>
    </w:p>
  </w:endnote>
  <w:endnote w:type="continuationSeparator" w:id="0">
    <w:p w:rsidR="005E2061" w:rsidRDefault="005E2061"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061" w:rsidRDefault="005E2061" w:rsidP="00EC7E12">
      <w:r>
        <w:separator/>
      </w:r>
    </w:p>
  </w:footnote>
  <w:footnote w:type="continuationSeparator" w:id="0">
    <w:p w:rsidR="005E2061" w:rsidRDefault="005E2061"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Roboty budowlane: Roboty budowlane</w:t>
      </w:r>
    </w:p>
    <w:p w:rsidR="009E1C2E" w:rsidRPr="00523B7E" w:rsidRDefault="009E1C2E" w:rsidP="009E1C2E">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2">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004FD"/>
    <w:multiLevelType w:val="hybridMultilevel"/>
    <w:tmpl w:val="1D8619AC"/>
    <w:lvl w:ilvl="0" w:tplc="13D2B9EE">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2790E23"/>
    <w:multiLevelType w:val="hybridMultilevel"/>
    <w:tmpl w:val="2BF836AE"/>
    <w:lvl w:ilvl="0" w:tplc="ECDE810E">
      <w:start w:val="6"/>
      <w:numFmt w:val="decimal"/>
      <w:lvlText w:val="%1)"/>
      <w:lvlJc w:val="left"/>
      <w:pPr>
        <w:ind w:left="36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23A78"/>
    <w:multiLevelType w:val="hybridMultilevel"/>
    <w:tmpl w:val="89C274E8"/>
    <w:lvl w:ilvl="0" w:tplc="F5FA1B8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6" w15:restartNumberingAfterBreak="0">
    <w:nsid w:val="49534819"/>
    <w:multiLevelType w:val="hybridMultilevel"/>
    <w:tmpl w:val="440CD5FE"/>
    <w:lvl w:ilvl="0" w:tplc="A41EBA2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34A4A7E"/>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8"/>
  </w:num>
  <w:num w:numId="3">
    <w:abstractNumId w:val="21"/>
  </w:num>
  <w:num w:numId="4">
    <w:abstractNumId w:val="22"/>
  </w:num>
  <w:num w:numId="5">
    <w:abstractNumId w:val="3"/>
  </w:num>
  <w:num w:numId="6">
    <w:abstractNumId w:val="10"/>
  </w:num>
  <w:num w:numId="7">
    <w:abstractNumId w:val="4"/>
  </w:num>
  <w:num w:numId="8">
    <w:abstractNumId w:val="23"/>
  </w:num>
  <w:num w:numId="9">
    <w:abstractNumId w:val="18"/>
  </w:num>
  <w:num w:numId="10">
    <w:abstractNumId w:val="26"/>
  </w:num>
  <w:num w:numId="11">
    <w:abstractNumId w:val="11"/>
  </w:num>
  <w:num w:numId="12">
    <w:abstractNumId w:val="6"/>
  </w:num>
  <w:num w:numId="13">
    <w:abstractNumId w:val="13"/>
  </w:num>
  <w:num w:numId="14">
    <w:abstractNumId w:val="19"/>
  </w:num>
  <w:num w:numId="15">
    <w:abstractNumId w:val="24"/>
  </w:num>
  <w:num w:numId="16">
    <w:abstractNumId w:val="14"/>
  </w:num>
  <w:num w:numId="17">
    <w:abstractNumId w:val="2"/>
  </w:num>
  <w:num w:numId="18">
    <w:abstractNumId w:val="5"/>
  </w:num>
  <w:num w:numId="19">
    <w:abstractNumId w:val="20"/>
  </w:num>
  <w:num w:numId="20">
    <w:abstractNumId w:val="17"/>
  </w:num>
  <w:num w:numId="21">
    <w:abstractNumId w:val="7"/>
  </w:num>
  <w:num w:numId="22">
    <w:abstractNumId w:val="0"/>
  </w:num>
  <w:num w:numId="23">
    <w:abstractNumId w:val="1"/>
  </w:num>
  <w:num w:numId="24">
    <w:abstractNumId w:val="25"/>
  </w:num>
  <w:num w:numId="25">
    <w:abstractNumId w:val="9"/>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7FD3"/>
    <w:rsid w:val="0004277E"/>
    <w:rsid w:val="00080A23"/>
    <w:rsid w:val="00081534"/>
    <w:rsid w:val="0008264A"/>
    <w:rsid w:val="00085BA4"/>
    <w:rsid w:val="000E185B"/>
    <w:rsid w:val="000E224D"/>
    <w:rsid w:val="000F3862"/>
    <w:rsid w:val="00105F78"/>
    <w:rsid w:val="0011327A"/>
    <w:rsid w:val="001172BB"/>
    <w:rsid w:val="0012073E"/>
    <w:rsid w:val="00146BCC"/>
    <w:rsid w:val="00164652"/>
    <w:rsid w:val="00197359"/>
    <w:rsid w:val="001A4784"/>
    <w:rsid w:val="001B7CD6"/>
    <w:rsid w:val="00205DC6"/>
    <w:rsid w:val="0021215C"/>
    <w:rsid w:val="002400BA"/>
    <w:rsid w:val="00250CFB"/>
    <w:rsid w:val="002559B8"/>
    <w:rsid w:val="00256FFC"/>
    <w:rsid w:val="00262D82"/>
    <w:rsid w:val="002B02BC"/>
    <w:rsid w:val="002B0B63"/>
    <w:rsid w:val="002C1265"/>
    <w:rsid w:val="002C3356"/>
    <w:rsid w:val="002E705A"/>
    <w:rsid w:val="003049A3"/>
    <w:rsid w:val="003067DA"/>
    <w:rsid w:val="00335906"/>
    <w:rsid w:val="0035757E"/>
    <w:rsid w:val="00386D3D"/>
    <w:rsid w:val="003A2A3C"/>
    <w:rsid w:val="003B0692"/>
    <w:rsid w:val="003D65A7"/>
    <w:rsid w:val="003F25B3"/>
    <w:rsid w:val="004055B0"/>
    <w:rsid w:val="00420073"/>
    <w:rsid w:val="00474A56"/>
    <w:rsid w:val="00482A00"/>
    <w:rsid w:val="004A55AF"/>
    <w:rsid w:val="004D6FB6"/>
    <w:rsid w:val="004D747E"/>
    <w:rsid w:val="00503E47"/>
    <w:rsid w:val="00511A7B"/>
    <w:rsid w:val="0051574A"/>
    <w:rsid w:val="00566F95"/>
    <w:rsid w:val="00570CE3"/>
    <w:rsid w:val="00581403"/>
    <w:rsid w:val="00586C63"/>
    <w:rsid w:val="005B18C4"/>
    <w:rsid w:val="005B3349"/>
    <w:rsid w:val="005E2061"/>
    <w:rsid w:val="005F4CB4"/>
    <w:rsid w:val="0060477B"/>
    <w:rsid w:val="006049FA"/>
    <w:rsid w:val="00622628"/>
    <w:rsid w:val="006264D8"/>
    <w:rsid w:val="0063035D"/>
    <w:rsid w:val="0063481D"/>
    <w:rsid w:val="006505AF"/>
    <w:rsid w:val="006522D2"/>
    <w:rsid w:val="00655884"/>
    <w:rsid w:val="00677C7A"/>
    <w:rsid w:val="006A10E3"/>
    <w:rsid w:val="006A2A78"/>
    <w:rsid w:val="006A347A"/>
    <w:rsid w:val="006A453E"/>
    <w:rsid w:val="006B14E4"/>
    <w:rsid w:val="006B342D"/>
    <w:rsid w:val="006C279C"/>
    <w:rsid w:val="006D34EE"/>
    <w:rsid w:val="00703F92"/>
    <w:rsid w:val="00713AEC"/>
    <w:rsid w:val="00752895"/>
    <w:rsid w:val="007636BA"/>
    <w:rsid w:val="007664CA"/>
    <w:rsid w:val="0077035C"/>
    <w:rsid w:val="007752FB"/>
    <w:rsid w:val="00780694"/>
    <w:rsid w:val="007843BA"/>
    <w:rsid w:val="00784501"/>
    <w:rsid w:val="0079770B"/>
    <w:rsid w:val="007B16A0"/>
    <w:rsid w:val="007B2B12"/>
    <w:rsid w:val="007B34A1"/>
    <w:rsid w:val="007B66E5"/>
    <w:rsid w:val="007B6949"/>
    <w:rsid w:val="007C5FD1"/>
    <w:rsid w:val="007D1AE4"/>
    <w:rsid w:val="00807CE7"/>
    <w:rsid w:val="00820F51"/>
    <w:rsid w:val="008531AD"/>
    <w:rsid w:val="008978AD"/>
    <w:rsid w:val="0091264C"/>
    <w:rsid w:val="00927033"/>
    <w:rsid w:val="00932B4F"/>
    <w:rsid w:val="0095476D"/>
    <w:rsid w:val="009659AB"/>
    <w:rsid w:val="009720FF"/>
    <w:rsid w:val="009723F1"/>
    <w:rsid w:val="0099498D"/>
    <w:rsid w:val="009B3C2B"/>
    <w:rsid w:val="009D5CB4"/>
    <w:rsid w:val="009E1C2E"/>
    <w:rsid w:val="00A32A56"/>
    <w:rsid w:val="00A40E7F"/>
    <w:rsid w:val="00A41AF4"/>
    <w:rsid w:val="00A72B95"/>
    <w:rsid w:val="00A948C5"/>
    <w:rsid w:val="00AC1CFF"/>
    <w:rsid w:val="00AC7DAB"/>
    <w:rsid w:val="00AD739A"/>
    <w:rsid w:val="00B0244D"/>
    <w:rsid w:val="00B11547"/>
    <w:rsid w:val="00B2504A"/>
    <w:rsid w:val="00B372BE"/>
    <w:rsid w:val="00B77DF4"/>
    <w:rsid w:val="00BB2969"/>
    <w:rsid w:val="00BB3566"/>
    <w:rsid w:val="00BC429A"/>
    <w:rsid w:val="00BE1EFB"/>
    <w:rsid w:val="00BE4A4F"/>
    <w:rsid w:val="00C41BCE"/>
    <w:rsid w:val="00C42A2D"/>
    <w:rsid w:val="00C614F3"/>
    <w:rsid w:val="00C71914"/>
    <w:rsid w:val="00CB4141"/>
    <w:rsid w:val="00CC3AA6"/>
    <w:rsid w:val="00CD3A15"/>
    <w:rsid w:val="00CF207F"/>
    <w:rsid w:val="00CF2A48"/>
    <w:rsid w:val="00D413D1"/>
    <w:rsid w:val="00D73B1B"/>
    <w:rsid w:val="00D904F7"/>
    <w:rsid w:val="00DC68A8"/>
    <w:rsid w:val="00DC7AF8"/>
    <w:rsid w:val="00DD251B"/>
    <w:rsid w:val="00E16F2B"/>
    <w:rsid w:val="00E17686"/>
    <w:rsid w:val="00E345DE"/>
    <w:rsid w:val="00E85876"/>
    <w:rsid w:val="00E90212"/>
    <w:rsid w:val="00EA65ED"/>
    <w:rsid w:val="00EB687B"/>
    <w:rsid w:val="00EC7E12"/>
    <w:rsid w:val="00ED1E39"/>
    <w:rsid w:val="00ED6962"/>
    <w:rsid w:val="00EF1B03"/>
    <w:rsid w:val="00F03584"/>
    <w:rsid w:val="00F147B1"/>
    <w:rsid w:val="00F34B15"/>
    <w:rsid w:val="00F6240B"/>
    <w:rsid w:val="00F6767B"/>
    <w:rsid w:val="00FA3F57"/>
    <w:rsid w:val="00FB0C18"/>
    <w:rsid w:val="00FD5D57"/>
    <w:rsid w:val="00FE33B6"/>
    <w:rsid w:val="00FE68BF"/>
    <w:rsid w:val="00FE6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EBAA1"/>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15</Pages>
  <Words>2563</Words>
  <Characters>15381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Damian Maniecki</cp:lastModifiedBy>
  <cp:revision>46</cp:revision>
  <dcterms:created xsi:type="dcterms:W3CDTF">2022-04-29T09:18:00Z</dcterms:created>
  <dcterms:modified xsi:type="dcterms:W3CDTF">2022-10-14T07:58:00Z</dcterms:modified>
</cp:coreProperties>
</file>