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2E" w:rsidRPr="009E1C2E" w:rsidRDefault="009E1C2E" w:rsidP="009E1C2E">
      <w:pPr>
        <w:widowControl/>
        <w:autoSpaceDE/>
        <w:autoSpaceDN/>
        <w:spacing w:line="360" w:lineRule="auto"/>
        <w:jc w:val="center"/>
        <w:rPr>
          <w:rFonts w:ascii="Arial" w:hAnsi="Arial" w:cs="Arial"/>
          <w:b/>
          <w:sz w:val="32"/>
          <w:szCs w:val="32"/>
          <w:lang w:val="pl-PL" w:eastAsia="pl-PL"/>
        </w:rPr>
      </w:pPr>
      <w:r w:rsidRPr="009E1C2E">
        <w:rPr>
          <w:rFonts w:ascii="Arial" w:hAnsi="Arial" w:cs="Arial"/>
          <w:b/>
          <w:sz w:val="32"/>
          <w:szCs w:val="32"/>
          <w:lang w:val="pl-PL" w:eastAsia="pl-PL"/>
        </w:rPr>
        <w:t>ZAPYTANIE OFERTOWE</w:t>
      </w:r>
    </w:p>
    <w:p w:rsidR="009E1C2E" w:rsidRPr="009E1C2E" w:rsidRDefault="009E1C2E" w:rsidP="009E1C2E">
      <w:pPr>
        <w:widowControl/>
        <w:autoSpaceDE/>
        <w:autoSpaceDN/>
        <w:spacing w:line="360" w:lineRule="auto"/>
        <w:jc w:val="center"/>
        <w:rPr>
          <w:rFonts w:ascii="Arial" w:hAnsi="Arial" w:cs="Arial"/>
          <w:b/>
          <w:sz w:val="24"/>
          <w:szCs w:val="24"/>
          <w:lang w:val="pl-PL" w:eastAsia="pl-PL"/>
        </w:rPr>
      </w:pPr>
    </w:p>
    <w:p w:rsidR="009E1C2E" w:rsidRPr="00857459" w:rsidRDefault="009E1C2E" w:rsidP="00857459">
      <w:pPr>
        <w:widowControl/>
        <w:autoSpaceDE/>
        <w:autoSpaceDN/>
        <w:spacing w:line="360" w:lineRule="auto"/>
        <w:jc w:val="center"/>
        <w:rPr>
          <w:rFonts w:ascii="Arial" w:hAnsi="Arial" w:cs="Arial"/>
          <w:sz w:val="24"/>
          <w:szCs w:val="24"/>
          <w:lang w:val="pl-PL" w:eastAsia="pl-PL"/>
        </w:rPr>
      </w:pPr>
      <w:r w:rsidRPr="0011067A">
        <w:rPr>
          <w:rFonts w:ascii="Arial" w:hAnsi="Arial" w:cs="Arial"/>
          <w:b/>
          <w:sz w:val="24"/>
          <w:szCs w:val="24"/>
          <w:lang w:val="pl-PL" w:eastAsia="pl-PL"/>
        </w:rPr>
        <w:t>TYTUŁ</w:t>
      </w:r>
      <w:r w:rsidRPr="0011067A">
        <w:rPr>
          <w:rFonts w:ascii="Arial" w:hAnsi="Arial" w:cs="Arial"/>
          <w:b/>
          <w:sz w:val="24"/>
          <w:szCs w:val="24"/>
          <w:vertAlign w:val="superscript"/>
          <w:lang w:val="pl-PL" w:eastAsia="pl-PL"/>
        </w:rPr>
        <w:footnoteReference w:id="1"/>
      </w:r>
      <w:r w:rsidRPr="0011067A">
        <w:rPr>
          <w:rFonts w:ascii="Arial" w:hAnsi="Arial" w:cs="Arial"/>
          <w:b/>
          <w:sz w:val="24"/>
          <w:szCs w:val="24"/>
          <w:lang w:val="pl-PL" w:eastAsia="pl-PL"/>
        </w:rPr>
        <w:t xml:space="preserve">: </w:t>
      </w:r>
      <w:r w:rsidRPr="0011067A">
        <w:rPr>
          <w:rFonts w:ascii="Arial" w:hAnsi="Arial" w:cs="Arial"/>
          <w:sz w:val="24"/>
          <w:szCs w:val="24"/>
          <w:lang w:val="pl-PL" w:eastAsia="pl-PL"/>
        </w:rPr>
        <w:t xml:space="preserve">Zapytanie ofertowe nr </w:t>
      </w:r>
      <w:r w:rsidR="00F52B40">
        <w:rPr>
          <w:rFonts w:ascii="Arial" w:hAnsi="Arial" w:cs="Arial"/>
          <w:b/>
          <w:sz w:val="24"/>
          <w:szCs w:val="24"/>
        </w:rPr>
        <w:t>5</w:t>
      </w:r>
      <w:r w:rsidR="009723F1" w:rsidRPr="0011067A">
        <w:rPr>
          <w:rFonts w:ascii="Arial" w:hAnsi="Arial" w:cs="Arial"/>
          <w:b/>
          <w:sz w:val="24"/>
          <w:szCs w:val="24"/>
        </w:rPr>
        <w:t>/202</w:t>
      </w:r>
      <w:r w:rsidR="00C703A8">
        <w:rPr>
          <w:rFonts w:ascii="Arial" w:hAnsi="Arial" w:cs="Arial"/>
          <w:b/>
          <w:sz w:val="24"/>
          <w:szCs w:val="24"/>
        </w:rPr>
        <w:t>3</w:t>
      </w:r>
      <w:r w:rsidR="009723F1" w:rsidRPr="0011067A">
        <w:rPr>
          <w:rFonts w:ascii="Arial" w:hAnsi="Arial" w:cs="Arial"/>
          <w:b/>
          <w:sz w:val="24"/>
          <w:szCs w:val="24"/>
        </w:rPr>
        <w:t>/POWER/2.6/</w:t>
      </w:r>
      <w:r w:rsidR="00197359" w:rsidRPr="0011067A">
        <w:rPr>
          <w:rFonts w:ascii="Arial" w:hAnsi="Arial" w:cs="Arial"/>
          <w:b/>
          <w:sz w:val="24"/>
          <w:szCs w:val="24"/>
        </w:rPr>
        <w:t>PU</w:t>
      </w:r>
      <w:r w:rsidR="009723F1" w:rsidRPr="0011067A">
        <w:rPr>
          <w:rFonts w:ascii="Arial" w:hAnsi="Arial" w:cs="Arial"/>
          <w:b/>
          <w:sz w:val="24"/>
          <w:szCs w:val="24"/>
        </w:rPr>
        <w:t>/FIRR</w:t>
      </w:r>
      <w:r w:rsidRPr="0011067A">
        <w:rPr>
          <w:rFonts w:ascii="Arial" w:hAnsi="Arial" w:cs="Arial"/>
          <w:sz w:val="24"/>
          <w:szCs w:val="24"/>
          <w:lang w:val="pl-PL" w:eastAsia="pl-PL"/>
        </w:rPr>
        <w:t xml:space="preserve"> na </w:t>
      </w:r>
      <w:r w:rsidR="00335906" w:rsidRPr="0011067A">
        <w:rPr>
          <w:rFonts w:ascii="Arial" w:hAnsi="Arial" w:cs="Arial"/>
          <w:b/>
          <w:sz w:val="24"/>
          <w:szCs w:val="24"/>
          <w:lang w:val="pl-PL" w:eastAsia="pl-PL"/>
        </w:rPr>
        <w:t xml:space="preserve">usługę </w:t>
      </w:r>
      <w:r w:rsidR="002B3FE5">
        <w:rPr>
          <w:rFonts w:ascii="Arial" w:hAnsi="Arial" w:cs="Arial"/>
          <w:b/>
          <w:sz w:val="24"/>
          <w:szCs w:val="24"/>
          <w:lang w:val="pl-PL" w:eastAsia="pl-PL"/>
        </w:rPr>
        <w:t>wynajmu sal</w:t>
      </w:r>
      <w:r w:rsidR="00F52B40">
        <w:rPr>
          <w:rFonts w:ascii="Arial" w:hAnsi="Arial" w:cs="Arial"/>
          <w:b/>
          <w:sz w:val="24"/>
          <w:szCs w:val="24"/>
          <w:lang w:val="pl-PL" w:eastAsia="pl-PL"/>
        </w:rPr>
        <w:t>i</w:t>
      </w:r>
      <w:r w:rsidR="003B4B5F" w:rsidRPr="0011067A">
        <w:rPr>
          <w:rFonts w:ascii="Arial" w:hAnsi="Arial" w:cs="Arial"/>
          <w:b/>
          <w:sz w:val="24"/>
          <w:szCs w:val="24"/>
          <w:lang w:val="pl-PL" w:eastAsia="pl-PL"/>
        </w:rPr>
        <w:t xml:space="preserve"> konferencyjn</w:t>
      </w:r>
      <w:r w:rsidR="00F52B40">
        <w:rPr>
          <w:rFonts w:ascii="Arial" w:hAnsi="Arial" w:cs="Arial"/>
          <w:b/>
          <w:sz w:val="24"/>
          <w:szCs w:val="24"/>
          <w:lang w:val="pl-PL" w:eastAsia="pl-PL"/>
        </w:rPr>
        <w:t>ej</w:t>
      </w:r>
      <w:r w:rsidR="003B4B5F" w:rsidRPr="0011067A">
        <w:rPr>
          <w:rFonts w:ascii="Arial" w:hAnsi="Arial" w:cs="Arial"/>
          <w:b/>
          <w:sz w:val="24"/>
          <w:szCs w:val="24"/>
          <w:lang w:val="pl-PL" w:eastAsia="pl-PL"/>
        </w:rPr>
        <w:t xml:space="preserve"> </w:t>
      </w:r>
      <w:r w:rsidR="00857459" w:rsidRPr="0011067A">
        <w:rPr>
          <w:rFonts w:ascii="Arial" w:hAnsi="Arial" w:cs="Arial"/>
          <w:b/>
          <w:sz w:val="24"/>
          <w:szCs w:val="24"/>
          <w:lang w:val="pl-PL" w:eastAsia="pl-PL"/>
        </w:rPr>
        <w:t xml:space="preserve">dla ok. </w:t>
      </w:r>
      <w:r w:rsidR="001519AB" w:rsidRPr="0011067A">
        <w:rPr>
          <w:rFonts w:ascii="Arial" w:hAnsi="Arial" w:cs="Arial"/>
          <w:b/>
          <w:sz w:val="24"/>
          <w:szCs w:val="24"/>
          <w:lang w:val="pl-PL" w:eastAsia="pl-PL"/>
        </w:rPr>
        <w:t>50</w:t>
      </w:r>
      <w:r w:rsidR="00857459" w:rsidRPr="0011067A">
        <w:rPr>
          <w:rFonts w:ascii="Arial" w:hAnsi="Arial" w:cs="Arial"/>
          <w:b/>
          <w:sz w:val="24"/>
          <w:szCs w:val="24"/>
          <w:lang w:val="pl-PL" w:eastAsia="pl-PL"/>
        </w:rPr>
        <w:t xml:space="preserve"> osób wraz </w:t>
      </w:r>
      <w:r w:rsidR="003B4B5F" w:rsidRPr="0011067A">
        <w:rPr>
          <w:rFonts w:ascii="Arial" w:hAnsi="Arial" w:cs="Arial"/>
          <w:b/>
          <w:sz w:val="24"/>
          <w:szCs w:val="24"/>
          <w:lang w:val="pl-PL" w:eastAsia="pl-PL"/>
        </w:rPr>
        <w:t xml:space="preserve">z zapewnieniem </w:t>
      </w:r>
      <w:r w:rsidR="00DB7741">
        <w:rPr>
          <w:rFonts w:ascii="Arial" w:hAnsi="Arial" w:cs="Arial"/>
          <w:b/>
          <w:sz w:val="24"/>
          <w:szCs w:val="24"/>
          <w:lang w:val="pl-PL" w:eastAsia="pl-PL"/>
        </w:rPr>
        <w:t>poczęstunku</w:t>
      </w:r>
      <w:r w:rsidR="00DB7741" w:rsidRPr="0011067A">
        <w:rPr>
          <w:rFonts w:ascii="Arial" w:hAnsi="Arial" w:cs="Arial"/>
          <w:b/>
          <w:sz w:val="24"/>
          <w:szCs w:val="24"/>
          <w:lang w:val="pl-PL" w:eastAsia="pl-PL"/>
        </w:rPr>
        <w:t xml:space="preserve"> </w:t>
      </w:r>
      <w:r w:rsidR="003B4B5F" w:rsidRPr="0011067A">
        <w:rPr>
          <w:rFonts w:ascii="Arial" w:hAnsi="Arial" w:cs="Arial"/>
          <w:b/>
          <w:sz w:val="24"/>
          <w:szCs w:val="24"/>
          <w:lang w:val="pl-PL" w:eastAsia="pl-PL"/>
        </w:rPr>
        <w:t xml:space="preserve">dla uczestników/czek </w:t>
      </w:r>
      <w:r w:rsidR="006A2DDE" w:rsidRPr="0011067A">
        <w:rPr>
          <w:rFonts w:ascii="Arial" w:hAnsi="Arial" w:cs="Arial"/>
          <w:b/>
          <w:sz w:val="24"/>
          <w:szCs w:val="24"/>
          <w:lang w:val="pl-PL" w:eastAsia="pl-PL"/>
        </w:rPr>
        <w:t>spotka</w:t>
      </w:r>
      <w:r w:rsidR="00F52B40">
        <w:rPr>
          <w:rFonts w:ascii="Arial" w:hAnsi="Arial" w:cs="Arial"/>
          <w:b/>
          <w:sz w:val="24"/>
          <w:szCs w:val="24"/>
          <w:lang w:val="pl-PL" w:eastAsia="pl-PL"/>
        </w:rPr>
        <w:t>nia</w:t>
      </w:r>
      <w:r w:rsidR="006A2DDE" w:rsidRPr="0011067A">
        <w:rPr>
          <w:rFonts w:ascii="Arial" w:hAnsi="Arial" w:cs="Arial"/>
          <w:b/>
          <w:sz w:val="24"/>
          <w:szCs w:val="24"/>
          <w:lang w:val="pl-PL" w:eastAsia="pl-PL"/>
        </w:rPr>
        <w:t xml:space="preserve"> </w:t>
      </w:r>
      <w:r w:rsidR="0001237D" w:rsidRPr="0011067A">
        <w:rPr>
          <w:rFonts w:ascii="Arial" w:hAnsi="Arial" w:cs="Arial"/>
          <w:b/>
          <w:sz w:val="24"/>
          <w:szCs w:val="24"/>
          <w:lang w:val="pl-PL" w:eastAsia="pl-PL"/>
        </w:rPr>
        <w:t>w ramach</w:t>
      </w:r>
      <w:r w:rsidR="003B4B5F" w:rsidRPr="0011067A">
        <w:rPr>
          <w:rFonts w:ascii="Arial" w:hAnsi="Arial" w:cs="Arial"/>
          <w:b/>
          <w:sz w:val="24"/>
          <w:szCs w:val="24"/>
          <w:lang w:val="pl-PL" w:eastAsia="pl-PL"/>
        </w:rPr>
        <w:t xml:space="preserve"> </w:t>
      </w:r>
      <w:r w:rsidR="006A2DDE" w:rsidRPr="0011067A">
        <w:rPr>
          <w:rFonts w:ascii="Arial" w:hAnsi="Arial" w:cs="Arial"/>
          <w:b/>
          <w:sz w:val="24"/>
          <w:szCs w:val="24"/>
          <w:lang w:val="pl-PL" w:eastAsia="pl-PL"/>
        </w:rPr>
        <w:t>konsultacj</w:t>
      </w:r>
      <w:r w:rsidR="0001237D" w:rsidRPr="0011067A">
        <w:rPr>
          <w:rFonts w:ascii="Arial" w:hAnsi="Arial" w:cs="Arial"/>
          <w:b/>
          <w:sz w:val="24"/>
          <w:szCs w:val="24"/>
          <w:lang w:val="pl-PL" w:eastAsia="pl-PL"/>
        </w:rPr>
        <w:t>i</w:t>
      </w:r>
      <w:r w:rsidR="006A2DDE" w:rsidRPr="0011067A">
        <w:rPr>
          <w:rFonts w:ascii="Arial" w:hAnsi="Arial" w:cs="Arial"/>
          <w:b/>
          <w:sz w:val="24"/>
          <w:szCs w:val="24"/>
          <w:lang w:val="pl-PL" w:eastAsia="pl-PL"/>
        </w:rPr>
        <w:t xml:space="preserve"> społeczn</w:t>
      </w:r>
      <w:r w:rsidR="0001237D" w:rsidRPr="0011067A">
        <w:rPr>
          <w:rFonts w:ascii="Arial" w:hAnsi="Arial" w:cs="Arial"/>
          <w:b/>
          <w:sz w:val="24"/>
          <w:szCs w:val="24"/>
          <w:lang w:val="pl-PL" w:eastAsia="pl-PL"/>
        </w:rPr>
        <w:t>ych</w:t>
      </w:r>
      <w:r w:rsidR="003B4B5F">
        <w:rPr>
          <w:rFonts w:ascii="Arial" w:hAnsi="Arial" w:cs="Arial"/>
          <w:b/>
          <w:sz w:val="24"/>
          <w:szCs w:val="24"/>
          <w:lang w:val="pl-PL" w:eastAsia="pl-PL"/>
        </w:rPr>
        <w:t xml:space="preserve"> </w:t>
      </w:r>
      <w:r w:rsidRPr="009E1C2E">
        <w:rPr>
          <w:rFonts w:ascii="Arial" w:hAnsi="Arial" w:cs="Arial"/>
          <w:sz w:val="24"/>
          <w:szCs w:val="24"/>
          <w:lang w:val="pl-PL" w:eastAsia="pl-PL"/>
        </w:rPr>
        <w:t>Projektu</w:t>
      </w:r>
      <w:r w:rsidRPr="009E1C2E">
        <w:rPr>
          <w:rFonts w:ascii="Arial" w:hAnsi="Arial" w:cs="Arial"/>
          <w:b/>
          <w:sz w:val="24"/>
          <w:szCs w:val="24"/>
          <w:lang w:val="pl-PL" w:eastAsia="pl-PL"/>
        </w:rPr>
        <w:t xml:space="preserve"> </w:t>
      </w:r>
      <w:r w:rsidRPr="00655884">
        <w:rPr>
          <w:rFonts w:ascii="Arial" w:hAnsi="Arial" w:cs="Arial"/>
          <w:sz w:val="24"/>
          <w:szCs w:val="24"/>
          <w:lang w:val="pl-PL" w:eastAsia="pl-PL"/>
        </w:rPr>
        <w:t>„</w:t>
      </w:r>
      <w:r w:rsidR="007752FB" w:rsidRPr="00655884">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w:t>
      </w:r>
      <w:r w:rsidR="000E224D" w:rsidRPr="00655884">
        <w:rPr>
          <w:rFonts w:ascii="Arial" w:hAnsi="Arial" w:cs="Arial"/>
          <w:i/>
          <w:sz w:val="24"/>
          <w:szCs w:val="24"/>
          <w:lang w:val="pl-PL" w:eastAsia="pl-PL"/>
        </w:rPr>
        <w:t> </w:t>
      </w:r>
      <w:r w:rsidR="007752FB" w:rsidRPr="00655884">
        <w:rPr>
          <w:rFonts w:ascii="Arial" w:hAnsi="Arial" w:cs="Arial"/>
          <w:i/>
          <w:sz w:val="24"/>
          <w:szCs w:val="24"/>
          <w:lang w:val="pl-PL" w:eastAsia="pl-PL"/>
        </w:rPr>
        <w:t>uzasadnieniem, jak też propozycji zmian legislacyjnych podążających za nową ustawą</w:t>
      </w:r>
      <w:r w:rsidRPr="00655884">
        <w:rPr>
          <w:rFonts w:ascii="Arial" w:hAnsi="Arial" w:cs="Arial"/>
          <w:sz w:val="24"/>
          <w:szCs w:val="24"/>
          <w:lang w:val="pl-PL" w:eastAsia="pl-PL"/>
        </w:rPr>
        <w:t>”</w:t>
      </w:r>
      <w:r w:rsidRPr="00655884">
        <w:rPr>
          <w:rFonts w:ascii="Arial" w:eastAsiaTheme="minorHAnsi" w:hAnsi="Arial" w:cs="Arial"/>
          <w:sz w:val="24"/>
          <w:szCs w:val="24"/>
          <w:lang w:val="pl-PL"/>
        </w:rPr>
        <w:br/>
      </w:r>
      <w:r w:rsidRPr="009E1C2E">
        <w:rPr>
          <w:rFonts w:ascii="Arial" w:eastAsiaTheme="minorHAnsi" w:hAnsi="Arial" w:cs="Arial"/>
          <w:b/>
          <w:sz w:val="24"/>
          <w:szCs w:val="24"/>
          <w:lang w:val="pl-PL"/>
        </w:rPr>
        <w:t xml:space="preserve"> (projekt PO WER </w:t>
      </w:r>
      <w:r w:rsidR="007752FB" w:rsidRPr="00E17686">
        <w:rPr>
          <w:rFonts w:ascii="Arial" w:eastAsiaTheme="minorHAnsi" w:hAnsi="Arial" w:cs="Arial"/>
          <w:b/>
          <w:sz w:val="24"/>
          <w:szCs w:val="24"/>
          <w:lang w:val="pl-PL"/>
        </w:rPr>
        <w:t>2</w:t>
      </w:r>
      <w:r w:rsidRPr="009E1C2E">
        <w:rPr>
          <w:rFonts w:ascii="Arial" w:eastAsiaTheme="minorHAnsi" w:hAnsi="Arial" w:cs="Arial"/>
          <w:b/>
          <w:sz w:val="24"/>
          <w:szCs w:val="24"/>
          <w:lang w:val="pl-PL"/>
        </w:rPr>
        <w:t>.</w:t>
      </w:r>
      <w:r w:rsidR="007752FB" w:rsidRPr="00E17686">
        <w:rPr>
          <w:rFonts w:ascii="Arial" w:eastAsiaTheme="minorHAnsi" w:hAnsi="Arial" w:cs="Arial"/>
          <w:b/>
          <w:sz w:val="24"/>
          <w:szCs w:val="24"/>
          <w:lang w:val="pl-PL"/>
        </w:rPr>
        <w:t>6</w:t>
      </w:r>
      <w:r w:rsidR="00E17686">
        <w:rPr>
          <w:rFonts w:ascii="Arial" w:eastAsiaTheme="minorHAnsi" w:hAnsi="Arial" w:cs="Arial"/>
          <w:b/>
          <w:sz w:val="24"/>
          <w:szCs w:val="24"/>
          <w:lang w:val="pl-PL"/>
        </w:rPr>
        <w:t xml:space="preserve"> </w:t>
      </w:r>
      <w:r w:rsidRPr="009E1C2E">
        <w:rPr>
          <w:rFonts w:ascii="Arial" w:eastAsiaTheme="minorHAnsi" w:hAnsi="Arial" w:cs="Arial"/>
          <w:b/>
          <w:sz w:val="24"/>
          <w:szCs w:val="24"/>
          <w:lang w:val="pl-PL"/>
        </w:rPr>
        <w:t xml:space="preserve">w ramach </w:t>
      </w:r>
      <w:r w:rsidR="00BF3E3B">
        <w:rPr>
          <w:rFonts w:ascii="Arial" w:eastAsiaTheme="minorHAnsi" w:hAnsi="Arial" w:cs="Arial"/>
          <w:b/>
          <w:sz w:val="24"/>
          <w:szCs w:val="24"/>
          <w:lang w:val="pl-PL"/>
        </w:rPr>
        <w:t>naboru</w:t>
      </w:r>
      <w:r w:rsidRPr="009E1C2E">
        <w:rPr>
          <w:rFonts w:ascii="Arial" w:eastAsiaTheme="minorHAnsi" w:hAnsi="Arial" w:cs="Arial"/>
          <w:b/>
          <w:sz w:val="24"/>
          <w:szCs w:val="24"/>
          <w:lang w:val="pl-PL"/>
        </w:rPr>
        <w:t xml:space="preserve"> nr </w:t>
      </w:r>
      <w:r w:rsidR="007752FB" w:rsidRPr="007752FB">
        <w:rPr>
          <w:rFonts w:ascii="Arial" w:hAnsi="Arial" w:cs="Arial"/>
          <w:b/>
          <w:sz w:val="24"/>
          <w:szCs w:val="24"/>
          <w:lang w:val="pl-PL" w:eastAsia="pl-PL"/>
        </w:rPr>
        <w:t>POWR.02.06.00-IP.03-00-011/20</w:t>
      </w:r>
      <w:r w:rsidRPr="009E1C2E">
        <w:rPr>
          <w:rFonts w:ascii="Arial" w:eastAsiaTheme="minorHAnsi" w:hAnsi="Arial" w:cs="Arial"/>
          <w:b/>
          <w:sz w:val="24"/>
          <w:szCs w:val="24"/>
          <w:lang w:val="pl-PL"/>
        </w:rPr>
        <w:t xml:space="preserve">). </w:t>
      </w:r>
    </w:p>
    <w:p w:rsidR="009E1C2E" w:rsidRPr="009E1C2E" w:rsidRDefault="009E1C2E" w:rsidP="009E1C2E">
      <w:pPr>
        <w:widowControl/>
        <w:numPr>
          <w:ilvl w:val="0"/>
          <w:numId w:val="6"/>
        </w:numPr>
        <w:autoSpaceDE/>
        <w:autoSpaceDN/>
        <w:spacing w:before="240" w:after="160" w:line="360" w:lineRule="auto"/>
        <w:ind w:left="357" w:hanging="357"/>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NAZWA, ADRES I NIP ZAMAWIAJĄCEGO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Fundacja Instytut Rozwoju Regionalnego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ul. </w:t>
      </w:r>
      <w:r w:rsidR="00080A23">
        <w:rPr>
          <w:rFonts w:ascii="Arial" w:eastAsiaTheme="minorHAnsi" w:hAnsi="Arial" w:cs="Arial"/>
          <w:sz w:val="24"/>
          <w:szCs w:val="24"/>
          <w:lang w:val="pl-PL"/>
        </w:rPr>
        <w:t>Świętokrzyska 14</w:t>
      </w:r>
      <w:r w:rsidRPr="009E1C2E">
        <w:rPr>
          <w:rFonts w:ascii="Arial" w:eastAsiaTheme="minorHAnsi" w:hAnsi="Arial" w:cs="Arial"/>
          <w:sz w:val="24"/>
          <w:szCs w:val="24"/>
          <w:lang w:val="pl-PL"/>
        </w:rPr>
        <w:t>, 30-01</w:t>
      </w:r>
      <w:r w:rsidR="00080A23">
        <w:rPr>
          <w:rFonts w:ascii="Arial" w:eastAsiaTheme="minorHAnsi" w:hAnsi="Arial" w:cs="Arial"/>
          <w:sz w:val="24"/>
          <w:szCs w:val="24"/>
          <w:lang w:val="pl-PL"/>
        </w:rPr>
        <w:t>5</w:t>
      </w:r>
      <w:r w:rsidRPr="009E1C2E">
        <w:rPr>
          <w:rFonts w:ascii="Arial" w:eastAsiaTheme="minorHAnsi" w:hAnsi="Arial" w:cs="Arial"/>
          <w:sz w:val="24"/>
          <w:szCs w:val="24"/>
          <w:lang w:val="pl-PL"/>
        </w:rPr>
        <w:t xml:space="preserve"> Kraków</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NIP: 677-222-15-66</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p>
    <w:p w:rsidR="008F64F2" w:rsidRPr="004F79DE" w:rsidRDefault="008F64F2" w:rsidP="008F64F2">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4F79DE">
        <w:rPr>
          <w:rFonts w:ascii="Arial" w:eastAsiaTheme="minorHAnsi" w:hAnsi="Arial" w:cs="Arial"/>
          <w:b/>
          <w:color w:val="000000"/>
          <w:sz w:val="24"/>
          <w:szCs w:val="24"/>
          <w:lang w:val="pl-PL" w:eastAsia="pl-PL"/>
        </w:rPr>
        <w:t xml:space="preserve">OPIS PRZEDMIOTU ZAMÓWIENIA </w:t>
      </w:r>
    </w:p>
    <w:p w:rsidR="008F64F2" w:rsidRPr="009E1C2E" w:rsidRDefault="008F64F2" w:rsidP="008F64F2">
      <w:pPr>
        <w:keepNext/>
        <w:keepLines/>
        <w:widowControl/>
        <w:numPr>
          <w:ilvl w:val="0"/>
          <w:numId w:val="32"/>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2"/>
      </w:r>
      <w:r w:rsidRPr="009E1C2E">
        <w:rPr>
          <w:rFonts w:ascii="Arial" w:hAnsi="Arial" w:cs="Arial"/>
          <w:b/>
          <w:sz w:val="24"/>
          <w:szCs w:val="24"/>
          <w:lang w:val="pl-PL" w:eastAsia="pl-PL"/>
        </w:rPr>
        <w:t xml:space="preserve"> </w:t>
      </w:r>
    </w:p>
    <w:p w:rsidR="008F64F2" w:rsidRPr="009E1C2E" w:rsidRDefault="008F64F2" w:rsidP="008F64F2">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8F64F2" w:rsidRPr="009E1C2E" w:rsidRDefault="008F64F2" w:rsidP="008F64F2">
      <w:pPr>
        <w:keepNext/>
        <w:keepLines/>
        <w:widowControl/>
        <w:numPr>
          <w:ilvl w:val="0"/>
          <w:numId w:val="32"/>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lastRenderedPageBreak/>
        <w:t>Podkategoria</w:t>
      </w:r>
      <w:r w:rsidRPr="009E1C2E">
        <w:rPr>
          <w:rFonts w:ascii="Arial" w:eastAsiaTheme="majorEastAsia" w:hAnsi="Arial" w:cs="Arial"/>
          <w:b/>
          <w:sz w:val="24"/>
          <w:szCs w:val="24"/>
          <w:vertAlign w:val="superscript"/>
          <w:lang w:val="pl-PL"/>
        </w:rPr>
        <w:footnoteReference w:id="3"/>
      </w:r>
      <w:r w:rsidRPr="009E1C2E">
        <w:rPr>
          <w:rFonts w:ascii="Arial" w:eastAsiaTheme="majorEastAsia" w:hAnsi="Arial" w:cs="Arial"/>
          <w:b/>
          <w:sz w:val="24"/>
          <w:szCs w:val="24"/>
          <w:lang w:val="pl-PL"/>
        </w:rPr>
        <w:t xml:space="preserve"> </w:t>
      </w:r>
    </w:p>
    <w:p w:rsidR="008F64F2" w:rsidRPr="009E1C2E" w:rsidRDefault="008F64F2" w:rsidP="008F64F2">
      <w:pPr>
        <w:widowControl/>
        <w:autoSpaceDE/>
        <w:autoSpaceDN/>
        <w:spacing w:after="240" w:line="360" w:lineRule="auto"/>
        <w:rPr>
          <w:rFonts w:ascii="Arial" w:eastAsiaTheme="minorHAnsi" w:hAnsi="Arial" w:cs="Arial"/>
          <w:sz w:val="24"/>
          <w:szCs w:val="24"/>
          <w:lang w:val="pl-PL"/>
        </w:rPr>
      </w:pPr>
      <w:r>
        <w:rPr>
          <w:rFonts w:ascii="Arial" w:eastAsiaTheme="minorHAnsi" w:hAnsi="Arial" w:cs="Arial"/>
          <w:sz w:val="24"/>
          <w:szCs w:val="24"/>
          <w:lang w:val="pl-PL"/>
        </w:rPr>
        <w:t>Szkoleniowe.</w:t>
      </w:r>
    </w:p>
    <w:p w:rsidR="008F64F2" w:rsidRPr="009E1C2E" w:rsidRDefault="008F64F2" w:rsidP="008F64F2">
      <w:pPr>
        <w:keepNext/>
        <w:keepLines/>
        <w:widowControl/>
        <w:numPr>
          <w:ilvl w:val="0"/>
          <w:numId w:val="32"/>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4"/>
      </w:r>
    </w:p>
    <w:p w:rsidR="008F64F2" w:rsidRPr="009E1C2E" w:rsidRDefault="008F64F2" w:rsidP="008F64F2">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8F64F2" w:rsidRPr="009E1C2E" w:rsidRDefault="008F64F2" w:rsidP="008F64F2">
      <w:pPr>
        <w:keepNext/>
        <w:keepLines/>
        <w:widowControl/>
        <w:numPr>
          <w:ilvl w:val="0"/>
          <w:numId w:val="32"/>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5"/>
      </w:r>
    </w:p>
    <w:p w:rsidR="008F64F2" w:rsidRPr="00474A56" w:rsidRDefault="008F64F2" w:rsidP="00706021">
      <w:pPr>
        <w:widowControl/>
        <w:numPr>
          <w:ilvl w:val="0"/>
          <w:numId w:val="33"/>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8F64F2" w:rsidRDefault="008F64F2" w:rsidP="008F64F2">
      <w:pPr>
        <w:widowControl/>
        <w:autoSpaceDE/>
        <w:autoSpaceDN/>
        <w:spacing w:after="160" w:line="360" w:lineRule="auto"/>
        <w:rPr>
          <w:rFonts w:ascii="Arial" w:hAnsi="Arial" w:cs="Arial"/>
          <w:sz w:val="24"/>
          <w:szCs w:val="24"/>
          <w:lang w:val="pl-PL" w:eastAsia="pl-PL"/>
        </w:rPr>
      </w:pPr>
      <w:r w:rsidRPr="003B4B5F">
        <w:rPr>
          <w:rFonts w:ascii="Arial" w:hAnsi="Arial" w:cs="Arial"/>
          <w:sz w:val="24"/>
          <w:szCs w:val="24"/>
          <w:lang w:val="pl-PL" w:eastAsia="pl-PL"/>
        </w:rPr>
        <w:t xml:space="preserve">Przedmiotem zamówienia jest dostępna dla osób z niepełnosprawnościami (OzN) </w:t>
      </w:r>
      <w:r w:rsidRPr="00B517FE">
        <w:rPr>
          <w:rFonts w:ascii="Arial" w:hAnsi="Arial" w:cs="Arial"/>
          <w:sz w:val="24"/>
          <w:szCs w:val="24"/>
          <w:lang w:val="pl-PL" w:eastAsia="pl-PL"/>
        </w:rPr>
        <w:t xml:space="preserve">usługa wynajęcia sali konferencyjnej dla ok. 50 osób wraz z zapewnieniem </w:t>
      </w:r>
      <w:r>
        <w:rPr>
          <w:rFonts w:ascii="Arial" w:hAnsi="Arial" w:cs="Arial"/>
          <w:sz w:val="24"/>
          <w:szCs w:val="24"/>
          <w:lang w:val="pl-PL" w:eastAsia="pl-PL"/>
        </w:rPr>
        <w:t>poczęstunku</w:t>
      </w:r>
      <w:r w:rsidRPr="00B517FE">
        <w:rPr>
          <w:rFonts w:ascii="Arial" w:hAnsi="Arial" w:cs="Arial"/>
          <w:sz w:val="24"/>
          <w:szCs w:val="24"/>
          <w:lang w:val="pl-PL" w:eastAsia="pl-PL"/>
        </w:rPr>
        <w:t xml:space="preserve"> w </w:t>
      </w:r>
      <w:r>
        <w:rPr>
          <w:rFonts w:ascii="Arial" w:hAnsi="Arial" w:cs="Arial"/>
          <w:b/>
          <w:sz w:val="24"/>
          <w:szCs w:val="24"/>
          <w:lang w:val="pl-PL" w:eastAsia="pl-PL"/>
        </w:rPr>
        <w:t>G</w:t>
      </w:r>
      <w:r w:rsidR="00706021">
        <w:rPr>
          <w:rFonts w:ascii="Arial" w:hAnsi="Arial" w:cs="Arial"/>
          <w:b/>
          <w:sz w:val="24"/>
          <w:szCs w:val="24"/>
          <w:lang w:val="pl-PL" w:eastAsia="pl-PL"/>
        </w:rPr>
        <w:t>dyni</w:t>
      </w:r>
      <w:r w:rsidRPr="00B517FE">
        <w:rPr>
          <w:rFonts w:ascii="Arial" w:hAnsi="Arial" w:cs="Arial"/>
          <w:sz w:val="24"/>
          <w:szCs w:val="24"/>
          <w:lang w:val="pl-PL" w:eastAsia="pl-PL"/>
        </w:rPr>
        <w:t xml:space="preserve"> dla 50 uczestników/czek spotkania w ramach konsultacji społecznych Projektu „</w:t>
      </w:r>
      <w:r w:rsidRPr="00B517FE">
        <w:rPr>
          <w:rFonts w:ascii="Arial" w:hAnsi="Arial" w:cs="Arial"/>
          <w:i/>
          <w:sz w:val="24"/>
          <w:szCs w:val="24"/>
          <w:lang w:val="pl-PL" w:eastAsia="pl-PL"/>
        </w:rPr>
        <w:t>Opracowanie</w:t>
      </w:r>
      <w:r w:rsidRPr="00DC68A8">
        <w:rPr>
          <w:rFonts w:ascii="Arial" w:hAnsi="Arial" w:cs="Arial"/>
          <w:i/>
          <w:sz w:val="24"/>
          <w:szCs w:val="24"/>
          <w:lang w:val="pl-PL" w:eastAsia="pl-PL"/>
        </w:rPr>
        <w:t xml:space="preserve"> projektu ustawy wdrażającej Konwencję o prawach osób niepełnosprawnych o proponowanej nazwie: Ust</w:t>
      </w:r>
      <w:r>
        <w:rPr>
          <w:rFonts w:ascii="Arial" w:hAnsi="Arial" w:cs="Arial"/>
          <w:i/>
          <w:sz w:val="24"/>
          <w:szCs w:val="24"/>
          <w:lang w:val="pl-PL" w:eastAsia="pl-PL"/>
        </w:rPr>
        <w:t xml:space="preserve">awa o wyrównywaniu szans osób z </w:t>
      </w:r>
      <w:r w:rsidRPr="00DC68A8">
        <w:rPr>
          <w:rFonts w:ascii="Arial" w:hAnsi="Arial" w:cs="Arial"/>
          <w:i/>
          <w:sz w:val="24"/>
          <w:szCs w:val="24"/>
          <w:lang w:val="pl-PL" w:eastAsia="pl-PL"/>
        </w:rPr>
        <w:t>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8F64F2" w:rsidRPr="003B4B5F" w:rsidRDefault="008F64F2" w:rsidP="00706021">
      <w:pPr>
        <w:widowControl/>
        <w:numPr>
          <w:ilvl w:val="0"/>
          <w:numId w:val="33"/>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Termin</w:t>
      </w:r>
      <w:r w:rsidRPr="003B4B5F">
        <w:rPr>
          <w:rFonts w:ascii="Arial" w:hAnsi="Arial" w:cs="Arial"/>
          <w:b/>
          <w:sz w:val="24"/>
          <w:szCs w:val="24"/>
          <w:lang w:val="pl-PL" w:eastAsia="pl-PL"/>
        </w:rPr>
        <w:t xml:space="preserve"> </w:t>
      </w:r>
      <w:r>
        <w:rPr>
          <w:rFonts w:ascii="Arial" w:hAnsi="Arial" w:cs="Arial"/>
          <w:b/>
          <w:sz w:val="24"/>
          <w:szCs w:val="24"/>
          <w:lang w:val="pl-PL" w:eastAsia="pl-PL"/>
        </w:rPr>
        <w:t>spotkania</w:t>
      </w:r>
    </w:p>
    <w:p w:rsidR="008F64F2" w:rsidRPr="003B4B5F" w:rsidRDefault="008F64F2" w:rsidP="008F64F2">
      <w:pPr>
        <w:widowControl/>
        <w:autoSpaceDE/>
        <w:autoSpaceDN/>
        <w:spacing w:after="160" w:line="360" w:lineRule="auto"/>
        <w:rPr>
          <w:rFonts w:ascii="Arial" w:hAnsi="Arial" w:cs="Arial"/>
          <w:sz w:val="24"/>
          <w:szCs w:val="24"/>
          <w:lang w:val="pl-PL" w:eastAsia="pl-PL"/>
        </w:rPr>
      </w:pPr>
      <w:r w:rsidRPr="00AB77D4">
        <w:rPr>
          <w:rFonts w:ascii="Arial" w:hAnsi="Arial" w:cs="Arial"/>
          <w:sz w:val="24"/>
          <w:szCs w:val="24"/>
          <w:lang w:val="pl-PL" w:eastAsia="pl-PL"/>
        </w:rPr>
        <w:t xml:space="preserve">Zamawiający planuje organizację 1-dniowego, </w:t>
      </w:r>
      <w:r>
        <w:rPr>
          <w:rFonts w:ascii="Arial" w:hAnsi="Arial" w:cs="Arial"/>
          <w:sz w:val="24"/>
          <w:szCs w:val="24"/>
          <w:lang w:val="pl-PL" w:eastAsia="pl-PL"/>
        </w:rPr>
        <w:t>4</w:t>
      </w:r>
      <w:r w:rsidRPr="00AB77D4">
        <w:rPr>
          <w:rFonts w:ascii="Arial" w:hAnsi="Arial" w:cs="Arial"/>
          <w:sz w:val="24"/>
          <w:szCs w:val="24"/>
          <w:lang w:val="pl-PL" w:eastAsia="pl-PL"/>
        </w:rPr>
        <w:t xml:space="preserve">-godzinnego spotkania w dniu </w:t>
      </w:r>
      <w:r>
        <w:rPr>
          <w:rFonts w:ascii="Arial" w:hAnsi="Arial" w:cs="Arial"/>
          <w:b/>
          <w:sz w:val="24"/>
          <w:szCs w:val="24"/>
          <w:lang w:val="pl-PL" w:eastAsia="pl-PL"/>
        </w:rPr>
        <w:t>1</w:t>
      </w:r>
      <w:r w:rsidR="00706021">
        <w:rPr>
          <w:rFonts w:ascii="Arial" w:hAnsi="Arial" w:cs="Arial"/>
          <w:b/>
          <w:sz w:val="24"/>
          <w:szCs w:val="24"/>
          <w:lang w:val="pl-PL" w:eastAsia="pl-PL"/>
        </w:rPr>
        <w:t>9</w:t>
      </w:r>
      <w:r>
        <w:rPr>
          <w:rFonts w:ascii="Arial" w:hAnsi="Arial" w:cs="Arial"/>
          <w:b/>
          <w:sz w:val="24"/>
          <w:szCs w:val="24"/>
          <w:lang w:val="pl-PL" w:eastAsia="pl-PL"/>
        </w:rPr>
        <w:t>.07</w:t>
      </w:r>
      <w:r w:rsidRPr="00AB77D4">
        <w:rPr>
          <w:rFonts w:ascii="Arial" w:hAnsi="Arial" w:cs="Arial"/>
          <w:b/>
          <w:sz w:val="24"/>
          <w:szCs w:val="24"/>
          <w:lang w:val="pl-PL" w:eastAsia="pl-PL"/>
        </w:rPr>
        <w:t>.202</w:t>
      </w:r>
      <w:r>
        <w:rPr>
          <w:rFonts w:ascii="Arial" w:hAnsi="Arial" w:cs="Arial"/>
          <w:b/>
          <w:sz w:val="24"/>
          <w:szCs w:val="24"/>
          <w:lang w:val="pl-PL" w:eastAsia="pl-PL"/>
        </w:rPr>
        <w:t>3</w:t>
      </w:r>
      <w:r w:rsidRPr="00AB77D4">
        <w:rPr>
          <w:rFonts w:ascii="Arial" w:hAnsi="Arial" w:cs="Arial"/>
          <w:b/>
          <w:sz w:val="24"/>
          <w:szCs w:val="24"/>
          <w:lang w:val="pl-PL" w:eastAsia="pl-PL"/>
        </w:rPr>
        <w:t xml:space="preserve">, w godz. </w:t>
      </w:r>
      <w:r>
        <w:rPr>
          <w:rFonts w:ascii="Arial" w:hAnsi="Arial" w:cs="Arial"/>
          <w:b/>
          <w:sz w:val="24"/>
          <w:szCs w:val="24"/>
          <w:lang w:val="pl-PL" w:eastAsia="pl-PL"/>
        </w:rPr>
        <w:t>10.00-14</w:t>
      </w:r>
      <w:r w:rsidRPr="00AB77D4">
        <w:rPr>
          <w:rFonts w:ascii="Arial" w:hAnsi="Arial" w:cs="Arial"/>
          <w:b/>
          <w:sz w:val="24"/>
          <w:szCs w:val="24"/>
          <w:lang w:val="pl-PL" w:eastAsia="pl-PL"/>
        </w:rPr>
        <w:t>.00.</w:t>
      </w:r>
      <w:r>
        <w:rPr>
          <w:rFonts w:ascii="Arial" w:hAnsi="Arial" w:cs="Arial"/>
          <w:sz w:val="24"/>
          <w:szCs w:val="24"/>
          <w:lang w:val="pl-PL" w:eastAsia="pl-PL"/>
        </w:rPr>
        <w:t xml:space="preserve"> </w:t>
      </w:r>
    </w:p>
    <w:p w:rsidR="008F64F2" w:rsidRPr="003B4B5F" w:rsidRDefault="008F64F2" w:rsidP="00706021">
      <w:pPr>
        <w:widowControl/>
        <w:numPr>
          <w:ilvl w:val="0"/>
          <w:numId w:val="33"/>
        </w:numPr>
        <w:autoSpaceDE/>
        <w:autoSpaceDN/>
        <w:spacing w:before="240" w:after="160" w:line="360" w:lineRule="auto"/>
        <w:rPr>
          <w:rFonts w:ascii="Arial" w:eastAsiaTheme="minorHAnsi" w:hAnsi="Arial" w:cs="Arial"/>
          <w:b/>
          <w:sz w:val="24"/>
          <w:szCs w:val="24"/>
          <w:lang w:val="pl-PL"/>
        </w:rPr>
      </w:pPr>
      <w:r w:rsidRPr="003B4B5F">
        <w:rPr>
          <w:rFonts w:ascii="Arial" w:eastAsiaTheme="minorHAnsi" w:hAnsi="Arial" w:cs="Arial"/>
          <w:b/>
          <w:sz w:val="24"/>
          <w:szCs w:val="24"/>
          <w:lang w:val="pl-PL"/>
        </w:rPr>
        <w:t xml:space="preserve">Usługa wynajmu sali </w:t>
      </w:r>
      <w:r>
        <w:rPr>
          <w:rFonts w:ascii="Arial" w:eastAsiaTheme="minorHAnsi" w:hAnsi="Arial" w:cs="Arial"/>
          <w:b/>
          <w:sz w:val="24"/>
          <w:szCs w:val="24"/>
          <w:lang w:val="pl-PL"/>
        </w:rPr>
        <w:t>konferencyjnej</w:t>
      </w:r>
    </w:p>
    <w:p w:rsidR="008F64F2" w:rsidRDefault="008F64F2" w:rsidP="008F64F2">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lastRenderedPageBreak/>
        <w:t>Wielkość i dostępność sal:</w:t>
      </w:r>
      <w:r w:rsidRPr="00B517FE">
        <w:rPr>
          <w:rFonts w:ascii="Arial" w:eastAsiaTheme="minorHAnsi" w:hAnsi="Arial" w:cs="Arial"/>
          <w:sz w:val="24"/>
          <w:szCs w:val="24"/>
          <w:lang w:val="pl-PL"/>
        </w:rPr>
        <w:t xml:space="preserve"> dostosowane do swobodnego poruszania się, z zachowaniem wymogów sanitarno-epidemiologicznych obowiązujących na czas realizacji konferencji (wykonawca zapewni w salach płyn do dezynfekcji rąk). Sala konferencyjna musi być dostosowana do rozmieszczenia i usadzenia na krzesłach ustawionych teatralnie </w:t>
      </w:r>
      <w:r w:rsidRPr="00B517FE">
        <w:rPr>
          <w:rFonts w:ascii="Arial" w:eastAsiaTheme="minorHAnsi" w:hAnsi="Arial" w:cs="Arial"/>
          <w:b/>
          <w:sz w:val="24"/>
          <w:szCs w:val="24"/>
          <w:lang w:val="pl-PL"/>
        </w:rPr>
        <w:t>50 – osobowej grupy</w:t>
      </w:r>
      <w:r w:rsidRPr="00B517FE">
        <w:rPr>
          <w:rFonts w:ascii="Arial" w:eastAsiaTheme="minorHAnsi" w:hAnsi="Arial" w:cs="Arial"/>
          <w:sz w:val="24"/>
          <w:szCs w:val="24"/>
          <w:lang w:val="pl-PL"/>
        </w:rPr>
        <w:t>, jak również powinna istnieć możliwość ustawienia osób na wózkach inwalidzkich. Udostępniona przestrzeń powinna dawać możliwość równoczesnej pracy 4 osobnych grup.</w:t>
      </w:r>
    </w:p>
    <w:p w:rsidR="008F64F2" w:rsidRDefault="008F64F2" w:rsidP="008F64F2">
      <w:pPr>
        <w:widowControl/>
        <w:autoSpaceDE/>
        <w:autoSpaceDN/>
        <w:spacing w:line="360" w:lineRule="auto"/>
        <w:rPr>
          <w:rFonts w:ascii="Arial" w:eastAsiaTheme="minorHAnsi" w:hAnsi="Arial" w:cs="Arial"/>
          <w:sz w:val="24"/>
          <w:szCs w:val="24"/>
          <w:lang w:val="pl-PL"/>
        </w:rPr>
      </w:pPr>
    </w:p>
    <w:p w:rsidR="008F64F2" w:rsidRPr="00B517FE" w:rsidRDefault="008F64F2" w:rsidP="008F64F2">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Standard sal:</w:t>
      </w:r>
      <w:r w:rsidRPr="00B517FE">
        <w:rPr>
          <w:rFonts w:ascii="Arial" w:eastAsiaTheme="minorHAnsi" w:hAnsi="Arial" w:cs="Arial"/>
          <w:sz w:val="24"/>
          <w:szCs w:val="24"/>
          <w:lang w:val="pl-PL"/>
        </w:rPr>
        <w:t xml:space="preserve"> muszą spełniać wszystkie wymagania bezpieczeństwa i higieny pracy stawiane pomieszczeniom, w których organizowane są konferencje, muszą być posprzątane i zdezynfekowane oraz mieć bezpośredni dostęp do światła dziennego. Sale i dojście do nich muszą być dostępne dla osób z niepełnosprawnościami (wejście pozbawione progu, szerokie drzwi min. 90 cm). Wykonawca musi zapewnić możliwość wietrzenia sal podczas przerw.</w:t>
      </w:r>
    </w:p>
    <w:p w:rsidR="008F64F2" w:rsidRPr="001519AB" w:rsidRDefault="008F64F2" w:rsidP="008F64F2">
      <w:pPr>
        <w:widowControl/>
        <w:autoSpaceDE/>
        <w:autoSpaceDN/>
        <w:spacing w:line="360" w:lineRule="auto"/>
        <w:rPr>
          <w:rFonts w:ascii="Arial" w:eastAsiaTheme="minorHAnsi" w:hAnsi="Arial" w:cs="Arial"/>
          <w:b/>
          <w:sz w:val="24"/>
          <w:szCs w:val="24"/>
          <w:highlight w:val="yellow"/>
          <w:lang w:val="pl-PL"/>
        </w:rPr>
      </w:pPr>
    </w:p>
    <w:p w:rsidR="008F64F2" w:rsidRPr="00B517FE" w:rsidRDefault="008F64F2" w:rsidP="008F64F2">
      <w:pPr>
        <w:widowControl/>
        <w:autoSpaceDE/>
        <w:autoSpaceDN/>
        <w:spacing w:line="360" w:lineRule="auto"/>
        <w:rPr>
          <w:rFonts w:ascii="Arial" w:eastAsiaTheme="minorHAnsi" w:hAnsi="Arial" w:cs="Arial"/>
          <w:b/>
          <w:sz w:val="24"/>
          <w:szCs w:val="24"/>
          <w:lang w:val="pl-PL"/>
        </w:rPr>
      </w:pPr>
      <w:r w:rsidRPr="00B517FE">
        <w:rPr>
          <w:rFonts w:ascii="Arial" w:eastAsiaTheme="minorHAnsi" w:hAnsi="Arial" w:cs="Arial"/>
          <w:b/>
          <w:sz w:val="24"/>
          <w:szCs w:val="24"/>
          <w:lang w:val="pl-PL"/>
        </w:rPr>
        <w:t>Wyposażenie sal:</w:t>
      </w:r>
      <w:r w:rsidRPr="00B517FE">
        <w:rPr>
          <w:rFonts w:ascii="Arial" w:eastAsiaTheme="minorHAnsi" w:hAnsi="Arial" w:cs="Arial"/>
          <w:sz w:val="24"/>
          <w:szCs w:val="24"/>
          <w:lang w:val="pl-PL"/>
        </w:rPr>
        <w:t xml:space="preserve"> projektor multimedialny, ekran do projektora, nagłośnienie, Internet (Wi-Fi), flipchart z papierem i flamastrami, wieszaki na odzież wierzchnią (lub szatnia przed salą), dostęp do kontaktów elektrycznych bądź listwy zasilającej/przedłużaczy oraz do dostosowanej do potrzeb OzN toalety znajdującej się blisko sal. Powinna istnieć możliwość zainstalowania przenośnej pętli indukcyjnej lub sale powinny być wyposażone w pętlę indukcyjną</w:t>
      </w:r>
      <w:r>
        <w:rPr>
          <w:rFonts w:ascii="Arial" w:eastAsiaTheme="minorHAnsi" w:hAnsi="Arial" w:cs="Arial"/>
          <w:sz w:val="24"/>
          <w:szCs w:val="24"/>
          <w:lang w:val="pl-PL"/>
        </w:rPr>
        <w:t>.</w:t>
      </w:r>
      <w:r w:rsidRPr="00B517FE">
        <w:rPr>
          <w:rFonts w:ascii="Arial" w:eastAsiaTheme="minorHAnsi" w:hAnsi="Arial" w:cs="Arial"/>
          <w:sz w:val="24"/>
          <w:szCs w:val="24"/>
          <w:lang w:val="pl-PL"/>
        </w:rPr>
        <w:t xml:space="preserve">. </w:t>
      </w:r>
      <w:r w:rsidRPr="00B517FE">
        <w:rPr>
          <w:rFonts w:ascii="Arial" w:eastAsiaTheme="minorHAnsi" w:hAnsi="Arial" w:cs="Arial"/>
          <w:b/>
          <w:sz w:val="24"/>
          <w:szCs w:val="24"/>
          <w:lang w:val="pl-PL"/>
        </w:rPr>
        <w:t xml:space="preserve">Przed wejściem do sali konferencyjnej lub po wejściu do budynku powinno znajdować się miejsce przeznaczone na recepcję spotkania, w którym będą ustawione stoliki recepcyjne. </w:t>
      </w:r>
    </w:p>
    <w:p w:rsidR="008F64F2" w:rsidRPr="003B4B5F" w:rsidRDefault="008F64F2" w:rsidP="008F64F2">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sz w:val="24"/>
          <w:szCs w:val="24"/>
          <w:lang w:val="pl-PL"/>
        </w:rPr>
        <w:t>Wykonawca umożliwi dostarczenie materiałów szkoleniowych do miejsca konferencji w dniu poprzedzającym konferencję.</w:t>
      </w:r>
      <w:r w:rsidRPr="003B4B5F">
        <w:rPr>
          <w:rFonts w:ascii="Arial" w:eastAsiaTheme="minorHAnsi" w:hAnsi="Arial" w:cs="Arial"/>
          <w:sz w:val="24"/>
          <w:szCs w:val="24"/>
          <w:lang w:val="pl-PL"/>
        </w:rPr>
        <w:t xml:space="preserve"> </w:t>
      </w:r>
    </w:p>
    <w:p w:rsidR="008F64F2" w:rsidRDefault="008F64F2" w:rsidP="008F64F2">
      <w:pPr>
        <w:widowControl/>
        <w:autoSpaceDE/>
        <w:autoSpaceDN/>
        <w:spacing w:line="360" w:lineRule="auto"/>
        <w:rPr>
          <w:rFonts w:ascii="Arial" w:eastAsiaTheme="minorHAnsi" w:hAnsi="Arial" w:cs="Arial"/>
          <w:sz w:val="24"/>
          <w:szCs w:val="24"/>
          <w:lang w:val="pl-PL"/>
        </w:rPr>
      </w:pPr>
      <w:r w:rsidRPr="003B4B5F">
        <w:rPr>
          <w:rFonts w:ascii="Arial" w:eastAsiaTheme="minorHAnsi" w:hAnsi="Arial" w:cs="Arial"/>
          <w:sz w:val="24"/>
          <w:szCs w:val="24"/>
          <w:lang w:val="pl-PL"/>
        </w:rPr>
        <w:lastRenderedPageBreak/>
        <w:t xml:space="preserve">Wykonawca musi zapewnić osobę z obsługi do bieżącego rozwiązywania problemów technicznych. </w:t>
      </w:r>
    </w:p>
    <w:p w:rsidR="008F64F2" w:rsidRDefault="008F64F2" w:rsidP="00706021">
      <w:pPr>
        <w:widowControl/>
        <w:numPr>
          <w:ilvl w:val="0"/>
          <w:numId w:val="33"/>
        </w:numPr>
        <w:autoSpaceDE/>
        <w:autoSpaceDN/>
        <w:spacing w:before="240" w:after="160" w:line="360" w:lineRule="auto"/>
        <w:ind w:left="284" w:hanging="284"/>
        <w:rPr>
          <w:rFonts w:ascii="Arial" w:eastAsiaTheme="minorHAnsi" w:hAnsi="Arial" w:cs="Arial"/>
          <w:b/>
          <w:sz w:val="24"/>
          <w:szCs w:val="24"/>
          <w:lang w:val="pl-PL"/>
        </w:rPr>
      </w:pPr>
      <w:r w:rsidRPr="00F93E11">
        <w:rPr>
          <w:rFonts w:ascii="Arial" w:eastAsiaTheme="minorHAnsi" w:hAnsi="Arial" w:cs="Arial"/>
          <w:b/>
          <w:sz w:val="24"/>
          <w:szCs w:val="24"/>
          <w:lang w:val="pl-PL"/>
        </w:rPr>
        <w:t>Usługa cateringu</w:t>
      </w:r>
    </w:p>
    <w:p w:rsidR="008F64F2" w:rsidRPr="003B6E66" w:rsidRDefault="008F64F2" w:rsidP="008F64F2">
      <w:pPr>
        <w:widowControl/>
        <w:autoSpaceDE/>
        <w:autoSpaceDN/>
        <w:spacing w:before="240" w:after="160" w:line="360" w:lineRule="auto"/>
        <w:rPr>
          <w:rFonts w:ascii="Arial" w:eastAsiaTheme="minorHAnsi" w:hAnsi="Arial" w:cs="Arial"/>
          <w:sz w:val="24"/>
          <w:szCs w:val="24"/>
          <w:lang w:val="pl-PL"/>
        </w:rPr>
      </w:pPr>
      <w:r w:rsidRPr="003B6E66">
        <w:rPr>
          <w:rFonts w:ascii="Arial" w:eastAsiaTheme="minorHAnsi" w:hAnsi="Arial" w:cs="Arial"/>
          <w:sz w:val="24"/>
          <w:szCs w:val="24"/>
          <w:lang w:val="pl-PL"/>
        </w:rPr>
        <w:t>Poczęstunek - wodę, kawę, herbatę</w:t>
      </w:r>
      <w:r>
        <w:rPr>
          <w:rFonts w:ascii="Arial" w:eastAsiaTheme="minorHAnsi" w:hAnsi="Arial" w:cs="Arial"/>
          <w:sz w:val="24"/>
          <w:szCs w:val="24"/>
          <w:lang w:val="pl-PL"/>
        </w:rPr>
        <w:t>,</w:t>
      </w:r>
      <w:r w:rsidRPr="003B6E66">
        <w:rPr>
          <w:rFonts w:ascii="Arial" w:eastAsiaTheme="minorHAnsi" w:hAnsi="Arial" w:cs="Arial"/>
          <w:sz w:val="24"/>
          <w:szCs w:val="24"/>
          <w:lang w:val="pl-PL"/>
        </w:rPr>
        <w:t xml:space="preserve"> ciastka</w:t>
      </w:r>
      <w:r>
        <w:rPr>
          <w:rFonts w:ascii="Arial" w:eastAsiaTheme="minorHAnsi" w:hAnsi="Arial" w:cs="Arial"/>
          <w:sz w:val="24"/>
          <w:szCs w:val="24"/>
          <w:lang w:val="pl-PL"/>
        </w:rPr>
        <w:t xml:space="preserve"> i kanapki.</w:t>
      </w:r>
    </w:p>
    <w:p w:rsidR="008F64F2" w:rsidRPr="00F93E11" w:rsidRDefault="008F64F2" w:rsidP="00706021">
      <w:pPr>
        <w:widowControl/>
        <w:numPr>
          <w:ilvl w:val="0"/>
          <w:numId w:val="33"/>
        </w:numPr>
        <w:autoSpaceDE/>
        <w:autoSpaceDN/>
        <w:spacing w:before="240" w:after="160" w:line="360" w:lineRule="auto"/>
        <w:rPr>
          <w:rFonts w:ascii="Arial" w:eastAsiaTheme="minorHAnsi" w:hAnsi="Arial" w:cs="Arial"/>
          <w:b/>
          <w:sz w:val="24"/>
          <w:szCs w:val="24"/>
          <w:lang w:val="pl-PL"/>
        </w:rPr>
      </w:pPr>
      <w:r w:rsidRPr="00F93E11">
        <w:rPr>
          <w:rFonts w:ascii="Arial" w:eastAsiaTheme="minorHAnsi" w:hAnsi="Arial" w:cs="Arial"/>
          <w:b/>
          <w:sz w:val="24"/>
          <w:szCs w:val="24"/>
          <w:lang w:val="pl-PL"/>
        </w:rPr>
        <w:t>Dodatkowe wymagania</w:t>
      </w:r>
    </w:p>
    <w:p w:rsidR="008F64F2" w:rsidRPr="00B517FE" w:rsidRDefault="008F64F2" w:rsidP="008F64F2">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 xml:space="preserve">Do miejsca konferencji musi być możliwość bezpośredniego dotarcia </w:t>
      </w:r>
      <w:r w:rsidRPr="003B6E66">
        <w:rPr>
          <w:rFonts w:ascii="Arial" w:hAnsi="Arial" w:cs="Arial"/>
          <w:b/>
          <w:sz w:val="24"/>
          <w:szCs w:val="24"/>
          <w:u w:val="single"/>
          <w:lang w:val="pl-PL" w:eastAsia="pl-PL"/>
        </w:rPr>
        <w:t xml:space="preserve">transportem publicznym </w:t>
      </w:r>
      <w:r w:rsidR="00706021">
        <w:rPr>
          <w:rFonts w:ascii="Arial" w:hAnsi="Arial" w:cs="Arial"/>
          <w:b/>
          <w:sz w:val="24"/>
          <w:szCs w:val="24"/>
          <w:u w:val="single"/>
          <w:lang w:val="pl-PL" w:eastAsia="pl-PL"/>
        </w:rPr>
        <w:t>z dworca Gdynia Główna</w:t>
      </w:r>
      <w:r w:rsidRPr="003B6E66">
        <w:rPr>
          <w:rFonts w:ascii="Arial" w:hAnsi="Arial" w:cs="Arial"/>
          <w:b/>
          <w:sz w:val="24"/>
          <w:szCs w:val="24"/>
          <w:u w:val="single"/>
          <w:lang w:val="pl-PL" w:eastAsia="pl-PL"/>
        </w:rPr>
        <w:t xml:space="preserve"> w czasie 20 min</w:t>
      </w:r>
      <w:r w:rsidRPr="00B517FE">
        <w:rPr>
          <w:rFonts w:ascii="Arial" w:hAnsi="Arial" w:cs="Arial"/>
          <w:sz w:val="24"/>
          <w:szCs w:val="24"/>
          <w:lang w:val="pl-PL" w:eastAsia="pl-PL"/>
        </w:rPr>
        <w:t xml:space="preserve">. Przy połączeniu z przesiadką łączny czas nie może przekraczać </w:t>
      </w:r>
      <w:r>
        <w:rPr>
          <w:rFonts w:ascii="Arial" w:hAnsi="Arial" w:cs="Arial"/>
          <w:sz w:val="24"/>
          <w:szCs w:val="24"/>
          <w:lang w:val="pl-PL" w:eastAsia="pl-PL"/>
        </w:rPr>
        <w:t>2</w:t>
      </w:r>
      <w:r w:rsidRPr="00B517FE">
        <w:rPr>
          <w:rFonts w:ascii="Arial" w:hAnsi="Arial" w:cs="Arial"/>
          <w:sz w:val="24"/>
          <w:szCs w:val="24"/>
          <w:lang w:val="pl-PL" w:eastAsia="pl-PL"/>
        </w:rPr>
        <w:t xml:space="preserve">0 min. Miejsce powinno mieć miejsca parkingowe dla osób z niepełnosprawnościami spełniające wymagania budowlane lub takie miejsca powinny znajdować się w pobliżu miejsca. </w:t>
      </w:r>
    </w:p>
    <w:p w:rsidR="008F64F2" w:rsidRDefault="008F64F2" w:rsidP="008F64F2">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p>
    <w:p w:rsidR="008F64F2" w:rsidRPr="00F93E11" w:rsidRDefault="008F64F2" w:rsidP="008F64F2">
      <w:pPr>
        <w:widowControl/>
        <w:autoSpaceDE/>
        <w:autoSpaceDN/>
        <w:spacing w:after="160" w:line="360" w:lineRule="auto"/>
        <w:rPr>
          <w:rFonts w:ascii="Arial" w:hAnsi="Arial" w:cs="Arial"/>
          <w:sz w:val="24"/>
          <w:szCs w:val="24"/>
          <w:lang w:val="pl-PL" w:eastAsia="pl-PL"/>
        </w:rPr>
      </w:pPr>
      <w:r w:rsidRPr="00474B34">
        <w:rPr>
          <w:rFonts w:ascii="Arial" w:hAnsi="Arial" w:cs="Arial"/>
          <w:sz w:val="24"/>
          <w:szCs w:val="24"/>
          <w:u w:val="single"/>
          <w:lang w:val="pl-PL" w:eastAsia="pl-PL"/>
        </w:rPr>
        <w:t xml:space="preserve">Miejscem realizacji zamówienia jest </w:t>
      </w:r>
      <w:r>
        <w:rPr>
          <w:rFonts w:ascii="Arial" w:hAnsi="Arial" w:cs="Arial"/>
          <w:sz w:val="24"/>
          <w:szCs w:val="24"/>
          <w:u w:val="single"/>
          <w:lang w:val="pl-PL" w:eastAsia="pl-PL"/>
        </w:rPr>
        <w:t xml:space="preserve">całe </w:t>
      </w:r>
      <w:r w:rsidRPr="00474B34">
        <w:rPr>
          <w:rFonts w:ascii="Arial" w:hAnsi="Arial" w:cs="Arial"/>
          <w:sz w:val="24"/>
          <w:szCs w:val="24"/>
          <w:u w:val="single"/>
          <w:lang w:val="pl-PL" w:eastAsia="pl-PL"/>
        </w:rPr>
        <w:t xml:space="preserve">miasto </w:t>
      </w:r>
      <w:r w:rsidR="00706021">
        <w:rPr>
          <w:rFonts w:ascii="Arial" w:hAnsi="Arial" w:cs="Arial"/>
          <w:sz w:val="24"/>
          <w:szCs w:val="24"/>
          <w:u w:val="single"/>
          <w:lang w:val="pl-PL" w:eastAsia="pl-PL"/>
        </w:rPr>
        <w:t>Gdynia</w:t>
      </w:r>
      <w:r w:rsidRPr="00474B34">
        <w:rPr>
          <w:rFonts w:ascii="Arial" w:hAnsi="Arial" w:cs="Arial"/>
          <w:sz w:val="24"/>
          <w:szCs w:val="24"/>
          <w:u w:val="single"/>
          <w:lang w:val="pl-PL" w:eastAsia="pl-PL"/>
        </w:rPr>
        <w:t>.</w:t>
      </w:r>
    </w:p>
    <w:p w:rsidR="008F64F2" w:rsidRDefault="008F64F2" w:rsidP="008F64F2">
      <w:pPr>
        <w:pStyle w:val="Default"/>
        <w:rPr>
          <w:rFonts w:ascii="Arial" w:hAnsi="Arial" w:cs="Arial"/>
          <w:lang w:eastAsia="pl-PL"/>
        </w:rPr>
      </w:pPr>
    </w:p>
    <w:p w:rsidR="008F64F2" w:rsidRPr="009E1C2E" w:rsidRDefault="008F64F2" w:rsidP="008F64F2">
      <w:pPr>
        <w:widowControl/>
        <w:numPr>
          <w:ilvl w:val="0"/>
          <w:numId w:val="32"/>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8F64F2" w:rsidRPr="00F93E11" w:rsidRDefault="008F64F2" w:rsidP="008F64F2">
      <w:pPr>
        <w:widowControl/>
        <w:autoSpaceDE/>
        <w:autoSpaceDN/>
        <w:spacing w:after="160" w:line="360" w:lineRule="auto"/>
        <w:rPr>
          <w:rFonts w:ascii="Arial" w:hAnsi="Arial" w:cs="Arial"/>
          <w:sz w:val="24"/>
          <w:szCs w:val="24"/>
          <w:lang w:val="pl-PL" w:eastAsia="pl-PL"/>
        </w:rPr>
      </w:pPr>
      <w:r w:rsidRPr="00F93E11">
        <w:rPr>
          <w:rFonts w:ascii="Arial" w:hAnsi="Arial" w:cs="Arial"/>
          <w:sz w:val="24"/>
          <w:szCs w:val="24"/>
          <w:lang w:val="pl-PL" w:eastAsia="pl-PL"/>
        </w:rPr>
        <w:t xml:space="preserve">55120000-7 Usługi hotelarskie w zakresie spotkań i konferencji </w:t>
      </w:r>
    </w:p>
    <w:p w:rsidR="008F64F2" w:rsidRDefault="008F64F2" w:rsidP="008F64F2">
      <w:pPr>
        <w:widowControl/>
        <w:autoSpaceDE/>
        <w:autoSpaceDN/>
        <w:spacing w:after="160" w:line="360" w:lineRule="auto"/>
        <w:rPr>
          <w:rFonts w:ascii="Arial" w:eastAsiaTheme="minorHAnsi" w:hAnsi="Arial" w:cs="Arial"/>
          <w:sz w:val="24"/>
          <w:szCs w:val="24"/>
          <w:lang w:val="pl-PL"/>
        </w:rPr>
      </w:pPr>
      <w:r w:rsidRPr="00F93E11">
        <w:rPr>
          <w:rFonts w:ascii="Arial" w:hAnsi="Arial" w:cs="Arial"/>
          <w:sz w:val="24"/>
          <w:szCs w:val="24"/>
          <w:lang w:val="pl-PL" w:eastAsia="pl-PL"/>
        </w:rPr>
        <w:t>55300000-3 Usługi</w:t>
      </w:r>
      <w:r w:rsidRPr="00F93E11">
        <w:rPr>
          <w:rFonts w:ascii="Arial" w:eastAsiaTheme="minorHAnsi" w:hAnsi="Arial" w:cs="Arial"/>
          <w:sz w:val="24"/>
          <w:szCs w:val="24"/>
          <w:lang w:val="pl-PL"/>
        </w:rPr>
        <w:t xml:space="preserve"> restauracyjne i dotyczące podawania posiłków </w:t>
      </w:r>
    </w:p>
    <w:p w:rsidR="008F64F2" w:rsidRPr="009E1C2E" w:rsidRDefault="008F64F2" w:rsidP="008F64F2">
      <w:pPr>
        <w:widowControl/>
        <w:numPr>
          <w:ilvl w:val="0"/>
          <w:numId w:val="32"/>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6"/>
      </w:r>
    </w:p>
    <w:p w:rsidR="008F64F2" w:rsidRDefault="008F64F2" w:rsidP="008F64F2">
      <w:pPr>
        <w:widowControl/>
        <w:autoSpaceDE/>
        <w:autoSpaceDN/>
        <w:adjustRightInd w:val="0"/>
        <w:spacing w:before="240" w:after="160" w:line="360" w:lineRule="auto"/>
        <w:outlineLvl w:val="0"/>
        <w:rPr>
          <w:rFonts w:ascii="Arial" w:eastAsiaTheme="minorHAnsi" w:hAnsi="Arial" w:cs="Arial"/>
          <w:sz w:val="24"/>
          <w:szCs w:val="24"/>
          <w:lang w:val="pl-PL"/>
        </w:rPr>
      </w:pPr>
      <w:r w:rsidRPr="00F93E11">
        <w:rPr>
          <w:rFonts w:ascii="Arial" w:eastAsiaTheme="minorHAnsi" w:hAnsi="Arial" w:cs="Arial"/>
          <w:sz w:val="24"/>
          <w:szCs w:val="24"/>
          <w:lang w:val="pl-PL"/>
        </w:rPr>
        <w:lastRenderedPageBreak/>
        <w:t xml:space="preserve">Województwo: </w:t>
      </w:r>
      <w:r>
        <w:rPr>
          <w:rFonts w:ascii="Arial" w:eastAsiaTheme="minorHAnsi" w:hAnsi="Arial" w:cs="Arial"/>
          <w:sz w:val="24"/>
          <w:szCs w:val="24"/>
          <w:lang w:val="pl-PL"/>
        </w:rPr>
        <w:t>pomorskie</w:t>
      </w:r>
      <w:r w:rsidRPr="00F93E11">
        <w:rPr>
          <w:rFonts w:ascii="Arial" w:eastAsiaTheme="minorHAnsi" w:hAnsi="Arial" w:cs="Arial"/>
          <w:sz w:val="24"/>
          <w:szCs w:val="24"/>
          <w:lang w:val="pl-PL"/>
        </w:rPr>
        <w:t xml:space="preserve">, Powiat: m. </w:t>
      </w:r>
      <w:r w:rsidR="00971636">
        <w:rPr>
          <w:rFonts w:ascii="Arial" w:eastAsiaTheme="minorHAnsi" w:hAnsi="Arial" w:cs="Arial"/>
          <w:sz w:val="24"/>
          <w:szCs w:val="24"/>
          <w:lang w:val="pl-PL"/>
        </w:rPr>
        <w:t>Gdynia</w:t>
      </w:r>
      <w:r w:rsidRPr="00F93E11">
        <w:rPr>
          <w:rFonts w:ascii="Arial" w:eastAsiaTheme="minorHAnsi" w:hAnsi="Arial" w:cs="Arial"/>
          <w:sz w:val="24"/>
          <w:szCs w:val="24"/>
          <w:lang w:val="pl-PL"/>
        </w:rPr>
        <w:t>, Gmina: m</w:t>
      </w:r>
      <w:r>
        <w:rPr>
          <w:rFonts w:ascii="Arial" w:eastAsiaTheme="minorHAnsi" w:hAnsi="Arial" w:cs="Arial"/>
          <w:sz w:val="24"/>
          <w:szCs w:val="24"/>
          <w:lang w:val="pl-PL"/>
        </w:rPr>
        <w:t xml:space="preserve">. </w:t>
      </w:r>
      <w:r w:rsidR="00971636">
        <w:rPr>
          <w:rFonts w:ascii="Arial" w:eastAsiaTheme="minorHAnsi" w:hAnsi="Arial" w:cs="Arial"/>
          <w:sz w:val="24"/>
          <w:szCs w:val="24"/>
          <w:lang w:val="pl-PL"/>
        </w:rPr>
        <w:t>Gdynia</w:t>
      </w:r>
      <w:r w:rsidRPr="00F93E11">
        <w:rPr>
          <w:rFonts w:ascii="Arial" w:eastAsiaTheme="minorHAnsi" w:hAnsi="Arial" w:cs="Arial"/>
          <w:sz w:val="24"/>
          <w:szCs w:val="24"/>
          <w:lang w:val="pl-PL"/>
        </w:rPr>
        <w:t xml:space="preserve">, Miejscowość: </w:t>
      </w:r>
      <w:r w:rsidR="00971636">
        <w:rPr>
          <w:rFonts w:ascii="Arial" w:eastAsiaTheme="minorHAnsi" w:hAnsi="Arial" w:cs="Arial"/>
          <w:sz w:val="24"/>
          <w:szCs w:val="24"/>
          <w:lang w:val="pl-PL"/>
        </w:rPr>
        <w:t>Gdynia</w:t>
      </w:r>
      <w:r w:rsidRPr="000F5D95">
        <w:rPr>
          <w:rFonts w:ascii="Arial" w:eastAsiaTheme="minorHAnsi" w:hAnsi="Arial" w:cs="Arial"/>
          <w:sz w:val="24"/>
          <w:szCs w:val="24"/>
          <w:lang w:val="pl-PL"/>
        </w:rPr>
        <w:t>.</w:t>
      </w:r>
    </w:p>
    <w:p w:rsidR="00971636" w:rsidRDefault="00971636" w:rsidP="008F64F2">
      <w:pPr>
        <w:widowControl/>
        <w:autoSpaceDE/>
        <w:autoSpaceDN/>
        <w:adjustRightInd w:val="0"/>
        <w:spacing w:before="240" w:after="160" w:line="360" w:lineRule="auto"/>
        <w:outlineLvl w:val="0"/>
        <w:rPr>
          <w:rFonts w:ascii="Arial" w:eastAsiaTheme="minorHAnsi" w:hAnsi="Arial" w:cs="Arial"/>
          <w:sz w:val="24"/>
          <w:szCs w:val="24"/>
          <w:lang w:val="pl-PL"/>
        </w:rPr>
      </w:pPr>
    </w:p>
    <w:p w:rsidR="009E1C2E" w:rsidRPr="00B550B6" w:rsidRDefault="009E1C2E" w:rsidP="00F93E11">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B550B6">
        <w:rPr>
          <w:rFonts w:ascii="Arial" w:eastAsiaTheme="minorHAnsi" w:hAnsi="Arial" w:cs="Arial"/>
          <w:b/>
          <w:color w:val="000000"/>
          <w:sz w:val="24"/>
          <w:szCs w:val="24"/>
          <w:lang w:val="pl-PL" w:eastAsia="pl-PL"/>
        </w:rPr>
        <w:t>TERMINY</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Data opublikowania zapytania: </w:t>
      </w:r>
      <w:r w:rsidR="00F52B40">
        <w:rPr>
          <w:rFonts w:ascii="Arial" w:hAnsi="Arial" w:cs="Arial"/>
          <w:sz w:val="24"/>
          <w:szCs w:val="24"/>
          <w:lang w:val="pl-PL" w:eastAsia="pl-PL"/>
        </w:rPr>
        <w:t>10.07</w:t>
      </w:r>
      <w:r w:rsidR="007B16A0"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Planowany termin podpisania umowy</w:t>
      </w:r>
      <w:r w:rsidRPr="00B550B6">
        <w:rPr>
          <w:rFonts w:ascii="Arial" w:hAnsi="Arial" w:cs="Arial"/>
          <w:b/>
          <w:sz w:val="24"/>
          <w:szCs w:val="24"/>
          <w:vertAlign w:val="superscript"/>
          <w:lang w:val="pl-PL" w:eastAsia="pl-PL"/>
        </w:rPr>
        <w:footnoteReference w:id="7"/>
      </w:r>
      <w:r w:rsidRPr="00B550B6">
        <w:rPr>
          <w:rFonts w:ascii="Arial" w:hAnsi="Arial" w:cs="Arial"/>
          <w:b/>
          <w:sz w:val="24"/>
          <w:szCs w:val="24"/>
          <w:lang w:val="pl-PL" w:eastAsia="pl-PL"/>
        </w:rPr>
        <w:t xml:space="preserve">: </w:t>
      </w:r>
      <w:r w:rsidR="00132B55" w:rsidRPr="00B550B6">
        <w:rPr>
          <w:rFonts w:ascii="Arial" w:hAnsi="Arial" w:cs="Arial"/>
          <w:sz w:val="24"/>
          <w:szCs w:val="24"/>
          <w:lang w:val="pl-PL" w:eastAsia="pl-PL"/>
        </w:rPr>
        <w:t>0</w:t>
      </w:r>
      <w:r w:rsidR="00971636">
        <w:rPr>
          <w:rFonts w:ascii="Arial" w:hAnsi="Arial" w:cs="Arial"/>
          <w:sz w:val="24"/>
          <w:szCs w:val="24"/>
          <w:lang w:val="pl-PL" w:eastAsia="pl-PL"/>
        </w:rPr>
        <w:t>7</w:t>
      </w:r>
      <w:r w:rsidRPr="00B550B6">
        <w:rPr>
          <w:rFonts w:ascii="Arial" w:hAnsi="Arial" w:cs="Arial"/>
          <w:sz w:val="24"/>
          <w:szCs w:val="24"/>
          <w:lang w:val="pl-PL" w:eastAsia="pl-PL"/>
        </w:rPr>
        <w:t>.</w:t>
      </w:r>
      <w:r w:rsidR="007B16A0"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Termin składania ofert: </w:t>
      </w:r>
      <w:r w:rsidR="00F52B40">
        <w:rPr>
          <w:rFonts w:ascii="Arial" w:hAnsi="Arial" w:cs="Arial"/>
          <w:sz w:val="24"/>
          <w:szCs w:val="24"/>
          <w:lang w:val="pl-PL" w:eastAsia="pl-PL"/>
        </w:rPr>
        <w:t>17</w:t>
      </w:r>
      <w:r w:rsidR="00132B55" w:rsidRPr="00B550B6">
        <w:rPr>
          <w:rFonts w:ascii="Arial" w:hAnsi="Arial" w:cs="Arial"/>
          <w:sz w:val="24"/>
          <w:szCs w:val="24"/>
          <w:lang w:val="pl-PL" w:eastAsia="pl-PL"/>
        </w:rPr>
        <w:t>.0</w:t>
      </w:r>
      <w:r w:rsidR="00971636">
        <w:rPr>
          <w:rFonts w:ascii="Arial" w:hAnsi="Arial" w:cs="Arial"/>
          <w:sz w:val="24"/>
          <w:szCs w:val="24"/>
          <w:lang w:val="pl-PL" w:eastAsia="pl-PL"/>
        </w:rPr>
        <w:t>7</w:t>
      </w:r>
      <w:r w:rsidR="00132B55"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9E1C2E" w:rsidRDefault="009E1C2E" w:rsidP="009E1C2E">
      <w:pPr>
        <w:keepNext/>
        <w:keepLines/>
        <w:widowControl/>
        <w:numPr>
          <w:ilvl w:val="0"/>
          <w:numId w:val="7"/>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Etapy realizacji zamówienia – harmonogram (jeśli dotyczy)</w:t>
      </w:r>
      <w:r w:rsidRPr="009E1C2E">
        <w:rPr>
          <w:rFonts w:ascii="Arial" w:hAnsi="Arial" w:cs="Arial"/>
          <w:b/>
          <w:sz w:val="24"/>
          <w:szCs w:val="24"/>
          <w:vertAlign w:val="superscript"/>
          <w:lang w:val="pl-PL" w:eastAsia="pl-PL"/>
        </w:rPr>
        <w:footnoteReference w:id="8"/>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Nie dotyczy</w:t>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259" w:lineRule="auto"/>
        <w:rPr>
          <w:rFonts w:ascii="Arial" w:eastAsiaTheme="minorHAnsi" w:hAnsi="Arial" w:cstheme="minorBidi"/>
          <w:lang w:val="pl-PL" w:eastAsia="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WARUNKI (WYMAGANIA)</w:t>
      </w:r>
      <w:r w:rsidRPr="009E1C2E">
        <w:rPr>
          <w:rFonts w:ascii="Arial" w:eastAsiaTheme="minorHAnsi" w:hAnsi="Arial" w:cs="Arial"/>
          <w:b/>
          <w:color w:val="000000"/>
          <w:sz w:val="24"/>
          <w:szCs w:val="24"/>
          <w:vertAlign w:val="superscript"/>
          <w:lang w:val="pl-PL" w:eastAsia="pl-PL"/>
        </w:rPr>
        <w:footnoteReference w:id="9"/>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Uprawnienia do wykonywania określonej działalności lub czynności:</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uprawnienia do wykonywania określonej działalności lub czynności, jeżeli prawo nakłada obowiązek posiadania tych uprawnień.</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Wiedza i doświadczenie:</w:t>
      </w:r>
    </w:p>
    <w:p w:rsidR="009E1C2E" w:rsidRPr="009E1C2E" w:rsidRDefault="009E1C2E" w:rsidP="009E1C2E">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wiedzę i doświadczenie niezbędne do należytego wykonania zamówienia.</w:t>
      </w:r>
    </w:p>
    <w:p w:rsidR="009E1C2E" w:rsidRPr="009E1C2E" w:rsidRDefault="009E1C2E" w:rsidP="009E1C2E">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r w:rsidR="001172BB">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Potencjał techniczny:</w:t>
      </w:r>
    </w:p>
    <w:p w:rsidR="009E1C2E" w:rsidRDefault="00164652" w:rsidP="00164652">
      <w:pPr>
        <w:widowControl/>
        <w:numPr>
          <w:ilvl w:val="0"/>
          <w:numId w:val="16"/>
        </w:numPr>
        <w:autoSpaceDE/>
        <w:autoSpaceDN/>
        <w:spacing w:after="160" w:line="360" w:lineRule="auto"/>
        <w:rPr>
          <w:rFonts w:ascii="Arial" w:eastAsiaTheme="minorHAnsi" w:hAnsi="Arial" w:cs="Arial"/>
          <w:sz w:val="24"/>
          <w:szCs w:val="24"/>
          <w:lang w:val="pl-PL" w:eastAsia="pl-PL"/>
        </w:rPr>
      </w:pPr>
      <w:r w:rsidRPr="00164652">
        <w:rPr>
          <w:rFonts w:ascii="Arial" w:eastAsiaTheme="minorHAnsi" w:hAnsi="Arial" w:cs="Arial"/>
          <w:sz w:val="24"/>
          <w:szCs w:val="24"/>
          <w:lang w:val="pl-PL"/>
        </w:rPr>
        <w:t>Wykonawca posiada niezbędne zaplecze techniczne gwarantując</w:t>
      </w:r>
      <w:r w:rsidR="0012073E">
        <w:rPr>
          <w:rFonts w:ascii="Arial" w:eastAsiaTheme="minorHAnsi" w:hAnsi="Arial" w:cs="Arial"/>
          <w:sz w:val="24"/>
          <w:szCs w:val="24"/>
          <w:lang w:val="pl-PL"/>
        </w:rPr>
        <w:t>e rzetelne wykonanie zamówienia.</w:t>
      </w:r>
    </w:p>
    <w:p w:rsidR="0012073E" w:rsidRPr="009E1C2E" w:rsidRDefault="0012073E" w:rsidP="0012073E">
      <w:pPr>
        <w:widowControl/>
        <w:numPr>
          <w:ilvl w:val="0"/>
          <w:numId w:val="16"/>
        </w:numPr>
        <w:autoSpaceDE/>
        <w:autoSpaceDN/>
        <w:spacing w:after="160" w:line="360" w:lineRule="auto"/>
        <w:rPr>
          <w:rFonts w:ascii="Arial" w:eastAsiaTheme="minorHAnsi" w:hAnsi="Arial" w:cs="Arial"/>
          <w:sz w:val="24"/>
          <w:szCs w:val="24"/>
          <w:lang w:val="pl-PL"/>
        </w:rPr>
      </w:pPr>
      <w:r w:rsidRPr="0012073E">
        <w:rPr>
          <w:rFonts w:ascii="Arial" w:eastAsiaTheme="minorHAnsi" w:hAnsi="Arial" w:cs="Arial"/>
          <w:sz w:val="24"/>
          <w:szCs w:val="24"/>
          <w:lang w:val="pl-PL"/>
        </w:rPr>
        <w:t>W celu potwierdzenia spełnienia przez Wykonawcę wskazanego wyżej warunku Zamawiający wymaga złożenia oświadczenia zawartego w treści Formularza ofertowego, stanowiącego Załącznik nr 1 do niniejszego Zapytania ofertowego.</w:t>
      </w:r>
    </w:p>
    <w:p w:rsid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Osoby zdolne do wykonania zamówienia:</w:t>
      </w:r>
    </w:p>
    <w:p w:rsidR="00F93E11" w:rsidRPr="00F93E11" w:rsidRDefault="00F93E11"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Wykonawca dysponuje osobami zdolnymi do należytego wykonania zamówienia. </w:t>
      </w:r>
    </w:p>
    <w:p w:rsidR="00F93E11" w:rsidRPr="00F93E11" w:rsidRDefault="00F93E11"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Wykonawca nie jest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uczestniczeniu w spółce jako wspólnik spółki cywilnej lub spółki osobowej,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posiadaniu co najmniej 10% udziałów lub akcji,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lastRenderedPageBreak/>
        <w:t xml:space="preserve">pełnieniu funkcji członka organu nadzorczego lub zarządzającego, prokurenta, pełnomocnika, </w:t>
      </w:r>
    </w:p>
    <w:p w:rsidR="00F93E11" w:rsidRPr="00F93E11" w:rsidRDefault="00F93E11" w:rsidP="00F93E11">
      <w:pPr>
        <w:widowControl/>
        <w:numPr>
          <w:ilvl w:val="0"/>
          <w:numId w:val="10"/>
        </w:numPr>
        <w:autoSpaceDE/>
        <w:autoSpaceDN/>
        <w:spacing w:after="160" w:line="360" w:lineRule="auto"/>
        <w:ind w:left="714" w:hanging="357"/>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rsidR="00F93E11" w:rsidRDefault="00AE62B6"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Wobec Wykonawcy nie zachodzą przesłanki wykluczające z możliwości otrzymania wsparcia z programów unijnych i krajowych, wynikające z nałożenia sankcji na Federację Rosyjską na podstawie przepisów</w:t>
      </w:r>
      <w:r>
        <w:rPr>
          <w:rFonts w:ascii="Arial" w:eastAsiaTheme="minorHAnsi" w:hAnsi="Arial" w:cs="Arial"/>
          <w:sz w:val="24"/>
          <w:szCs w:val="24"/>
          <w:lang w:val="pl-PL" w:eastAsia="pl-PL"/>
        </w:rPr>
        <w:t>:</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a)</w:t>
      </w:r>
      <w:r w:rsidRPr="00AE62B6">
        <w:rPr>
          <w:rFonts w:ascii="Arial" w:eastAsiaTheme="minorHAnsi" w:hAnsi="Arial" w:cs="Arial"/>
          <w:sz w:val="24"/>
          <w:szCs w:val="24"/>
          <w:lang w:val="pl-PL" w:eastAsia="pl-PL"/>
        </w:rPr>
        <w:tab/>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b)</w:t>
      </w:r>
      <w:r w:rsidRPr="00AE62B6">
        <w:rPr>
          <w:rFonts w:ascii="Arial" w:eastAsiaTheme="minorHAnsi" w:hAnsi="Arial" w:cs="Arial"/>
          <w:sz w:val="24"/>
          <w:szCs w:val="24"/>
          <w:lang w:val="pl-PL" w:eastAsia="pl-PL"/>
        </w:rPr>
        <w:tab/>
        <w:t>ustawy z dnia 13 kwietnia 2022 r. o szczególnych rozwiązaniach w zakresie przeciwdziałania wspieraniu agresji na Ukrainę oraz służących ochronie bezpieczeństwa narodowego (Dz. U. poz. 835);</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c)</w:t>
      </w:r>
      <w:r w:rsidRPr="00AE62B6">
        <w:rPr>
          <w:rFonts w:ascii="Arial" w:eastAsiaTheme="minorHAnsi" w:hAnsi="Arial" w:cs="Arial"/>
          <w:sz w:val="24"/>
          <w:szCs w:val="24"/>
          <w:lang w:val="pl-PL" w:eastAsia="pl-PL"/>
        </w:rPr>
        <w:tab/>
        <w:t xml:space="preserve">rozporządzenia Rady (WE) nr 765/2006 z dnia 18 maja 2006 r. dotyczące środków ograniczających w związku z sytuacją na Białorusi i udziałem Białorusi w agresji Rosji wobec Ukrainy (Dz. U. UE L 134 z 20.5.2006, str. 1, z późn. zm.); </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d)</w:t>
      </w:r>
      <w:r w:rsidRPr="00AE62B6">
        <w:rPr>
          <w:rFonts w:ascii="Arial" w:eastAsiaTheme="minorHAnsi" w:hAnsi="Arial" w:cs="Arial"/>
          <w:sz w:val="24"/>
          <w:szCs w:val="24"/>
          <w:lang w:val="pl-PL" w:eastAsia="pl-PL"/>
        </w:rPr>
        <w:tab/>
        <w:t xml:space="preserve">rozporządzenia Rady (UE) nr 269/2014 z dnia 17 marca 2014 r. w sprawie środków ograniczających w odniesieniu do działań podważających integralność </w:t>
      </w:r>
      <w:r w:rsidRPr="00AE62B6">
        <w:rPr>
          <w:rFonts w:ascii="Arial" w:eastAsiaTheme="minorHAnsi" w:hAnsi="Arial" w:cs="Arial"/>
          <w:sz w:val="24"/>
          <w:szCs w:val="24"/>
          <w:lang w:val="pl-PL" w:eastAsia="pl-PL"/>
        </w:rPr>
        <w:lastRenderedPageBreak/>
        <w:t>terytorialną, suwerenność i niezależność Ukrainy lub im zagrażających (Dz. U. UE L 78 z 17.3.2014, str. 6, z późn. zm.);</w:t>
      </w:r>
    </w:p>
    <w:p w:rsid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e)</w:t>
      </w:r>
      <w:r w:rsidRPr="00AE62B6">
        <w:rPr>
          <w:rFonts w:ascii="Arial" w:eastAsiaTheme="minorHAnsi" w:hAnsi="Arial" w:cs="Arial"/>
          <w:sz w:val="24"/>
          <w:szCs w:val="24"/>
          <w:lang w:val="pl-PL" w:eastAsia="pl-PL"/>
        </w:rPr>
        <w:tab/>
        <w:t>Komunikatu Komisji „Tymczasowe kryzysowe ramy środków pomocy państwa w celu wsparcia gospodarki po agresji Rosji wobec Ukrainy” (Dz. U. UE C 131 z 24.3.2022 str. 1).</w:t>
      </w:r>
    </w:p>
    <w:p w:rsidR="00AE62B6" w:rsidRPr="00F93E11" w:rsidRDefault="00AE62B6" w:rsidP="00AE62B6">
      <w:pPr>
        <w:widowControl/>
        <w:numPr>
          <w:ilvl w:val="0"/>
          <w:numId w:val="9"/>
        </w:numPr>
        <w:autoSpaceDE/>
        <w:autoSpaceDN/>
        <w:spacing w:after="160" w:line="360" w:lineRule="auto"/>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W celu potwierdzenia spełnienia przez Wykonawcę wskazanych wyżej warunków Zamawiający wymaga złożenia oświadczeń zawartych w treści Formularza ofertowego, stanowiącego Załącznik nr 1 do niniejszego Zapytania ofertowego</w:t>
      </w:r>
      <w:r>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Sytuacja ekonomiczna i finansowa: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Wykonawca znajduje się w sytuacji ekonomicznej i finansowej zapewniającej wykonanie zamówienia.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Lista wymaganych dokumentów/oświadczeń:</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przygotowania oferty</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Prawidłowo przygotowana oferta musi być sporządzona według wzoru Formularz oferty (zał. nr 1) i podpisana przez osobę upoważnioną/osoby upoważnione do reprezentowania Wykonawcy.</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lastRenderedPageBreak/>
        <w:t>W przypadku składania oferty na podstawie pełnomocnictwa, należy jego kopię dołączyć do oferty jako załącznik.</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Wykonawca może dołączyć do oferty dodatkowe załączniki wedle własnego uznania.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Wykonawca może złożyć tylko jedną ofertę. Należy zwrócić uwagę na kompletność i poprawność złożenia oraz podpisania załączników.</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musi być sporządzona w języku polskim, każda poprawka w ofercie musi być parafowana przez Wykonawcę, nie dopuszcza się stosowania korektora.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Zaleca się, aby wszystkie zapisane strony oferty zostały kolejno ponumerowane.</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Kompletna oferta musi zawierać:</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Formularz oferty (stanowiący zał. nr 1 do zapytania ofertowego),</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Obowiązek informacyjny RODO (stanowiący zał. nr 2 do zapytania ofertowego).</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Zdjęcia przestrzeni dostępnych dla osób z niepełnosprawnościami (np. wejście główne, sala </w:t>
      </w:r>
      <w:r w:rsidR="00DB7D7E">
        <w:rPr>
          <w:rFonts w:ascii="Arial" w:eastAsiaTheme="minorHAnsi" w:hAnsi="Arial" w:cs="Arial"/>
          <w:sz w:val="24"/>
          <w:szCs w:val="24"/>
          <w:lang w:val="pl-PL" w:eastAsia="pl-PL"/>
        </w:rPr>
        <w:t>konferencyjna</w:t>
      </w:r>
      <w:r w:rsidRPr="006A2DDE">
        <w:rPr>
          <w:rFonts w:ascii="Arial" w:eastAsiaTheme="minorHAnsi" w:hAnsi="Arial" w:cs="Arial"/>
          <w:sz w:val="24"/>
          <w:szCs w:val="24"/>
          <w:lang w:val="pl-PL" w:eastAsia="pl-PL"/>
        </w:rPr>
        <w:t>, korytarze, winda, toaleta przeznaczona dla osób z niepełnosprawnościami).</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lastRenderedPageBreak/>
        <w:t>Pełnomocnictwo – w przypadku składania oferty na podstawie pełnomocnictwa.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 Wszelkie koszty związane z przygotowaniem i złożeniem oferty ponosi Wykonawca.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 Miejsce złożenia oferty: ofertę należy złożyć drogą e-mailową na adres </w:t>
      </w:r>
      <w:hyperlink r:id="rId7" w:history="1">
        <w:r w:rsidRPr="006A2DDE">
          <w:rPr>
            <w:rFonts w:ascii="Arial" w:eastAsiaTheme="minorHAnsi" w:hAnsi="Arial" w:cs="Arial"/>
            <w:color w:val="0563C1"/>
            <w:sz w:val="24"/>
            <w:szCs w:val="24"/>
            <w:u w:val="single"/>
            <w:lang w:val="pl-PL" w:eastAsia="pl-PL"/>
          </w:rPr>
          <w:t>konkurencyjnosc@firr.org.pl</w:t>
        </w:r>
      </w:hyperlink>
      <w:r w:rsidRPr="006A2DDE">
        <w:rPr>
          <w:rFonts w:ascii="Arial" w:eastAsiaTheme="minorHAnsi" w:hAnsi="Arial" w:cs="Arial"/>
          <w:sz w:val="24"/>
          <w:szCs w:val="24"/>
          <w:lang w:val="pl-PL" w:eastAsia="pl-PL"/>
        </w:rPr>
        <w:t xml:space="preserve"> lub przez </w:t>
      </w:r>
      <w:hyperlink r:id="rId8" w:history="1">
        <w:r w:rsidRPr="006A2DDE">
          <w:rPr>
            <w:rFonts w:ascii="Arial" w:eastAsiaTheme="minorHAnsi" w:hAnsi="Arial" w:cs="Arial"/>
            <w:color w:val="0563C1"/>
            <w:sz w:val="24"/>
            <w:szCs w:val="24"/>
            <w:u w:val="single"/>
            <w:lang w:val="pl-PL" w:eastAsia="pl-PL"/>
          </w:rPr>
          <w:t>https://bazakonkurencyjnosci.funduszeeuropejskie.gov.pl/</w:t>
        </w:r>
      </w:hyperlink>
    </w:p>
    <w:p w:rsidR="006A2DDE" w:rsidRPr="006A2DDE" w:rsidRDefault="006A2DDE" w:rsidP="006A2DDE">
      <w:pPr>
        <w:widowControl/>
        <w:autoSpaceDE/>
        <w:autoSpaceDN/>
        <w:spacing w:line="360" w:lineRule="auto"/>
        <w:ind w:left="720"/>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powinna być przesłana jako załącznik (zgodnie z Formularzem Oferty) w dwóch formach: 1. w formie dostępnej (Word, dostępny PDF) oraz 2.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Dodatkowe warunki udziału:</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wyboru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Wykonawcy, którzy złożą oferty, zostaną zawiadomieni o wynikach postępowania w formie elektronicznej (e-mail) na adres wskazany w ofercie.</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Informację o wyborze najkorzystniejszej oferty Zamawiający zamieści w Bazie Konkurencyjności Funduszy Europejskich znajdującej się na stronie: </w:t>
      </w:r>
      <w:hyperlink r:id="rId9" w:history="1">
        <w:r w:rsidRPr="009E1C2E">
          <w:rPr>
            <w:rFonts w:ascii="Arial" w:eastAsiaTheme="minorHAnsi" w:hAnsi="Arial" w:cs="Arial"/>
            <w:color w:val="0563C1"/>
            <w:sz w:val="24"/>
            <w:szCs w:val="24"/>
            <w:u w:val="single"/>
            <w:lang w:val="pl-PL"/>
          </w:rPr>
          <w:t>https://bazakonkurencyjnosci.funduszeeuropejskie.gov.pl/</w:t>
        </w:r>
      </w:hyperlink>
      <w:r w:rsidRPr="009E1C2E">
        <w:rPr>
          <w:rFonts w:ascii="Arial" w:eastAsiaTheme="minorHAnsi" w:hAnsi="Arial" w:cs="Arial"/>
          <w:sz w:val="24"/>
          <w:szCs w:val="24"/>
          <w:lang w:val="pl-PL"/>
        </w:rPr>
        <w:t xml:space="preserve"> oraz na stronie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Wybrany Wykonawca zobowiązuje się zawrzeć umowę w terminie i miejscu wskazanym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Niniejsze ogłoszenie nie jest ogłoszeniem w rozumieniu ustawy prawo zamówień publicznych, a propozycje składane przez zainteresowane podmioty nie są ofertami w rozumieniu kodeksu cywilnego.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Zapytanie Ofertowe nie stanowi zobowiązania Zamawiającego do zawarcia umowy.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Termin związania ofertą wynosi 30 dni.</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Zamawiający zastrzega sobie prawo do anulowania ogłoszenia bez podania przyczyny przed upływem terminu na złożenie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prawo do unieważnienia prowadzonego zapytania, po upływie terminu składania ofert, gdy:</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procedura wyboru oferty obarczona jest wadą niemożliwą do usunięcia;</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możliwość niedokonania wyboru w przypadku gdy nie zostanie złożona żadna oferta.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lastRenderedPageBreak/>
        <w:t xml:space="preserve"> W przypadku jeżeli oferta Wykonawcy będzie podlegała uzupełnieniu lub wymagać będzie wyjaśnienia, Zamawiający wezwie Wykonawcę, w  wyznaczonym przez siebie terminie, do złożenia uzupełnień lub wyjaśnień do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Oferty przesłane po terminie lub w inny niż wskazany w zapytaniu sposób nie będą rozpatrywane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Ofertę Wykonawcy podlegającego wykluczeniu z postępowania na podstawie przepisów prawa uznaje się za ofertę odrzuconą.</w:t>
      </w:r>
    </w:p>
    <w:p w:rsidR="009E1C2E" w:rsidRPr="00DB7D7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Pr="00DB7D7E">
        <w:rPr>
          <w:rFonts w:ascii="Arial" w:eastAsiaTheme="minorHAnsi" w:hAnsi="Arial" w:cs="Arial"/>
          <w:sz w:val="24"/>
          <w:szCs w:val="24"/>
          <w:lang w:val="pl-PL"/>
        </w:rPr>
        <w:t xml:space="preserve">Zamawiający w ramach Projektu ma zagwarantowane finansowanie wyłącznie na faktycznie zrealizowane zamówienie, w związku z tym Wykonawca będzie obciążał Zamawiającego za faktycznie zrealizowaną usługę. </w:t>
      </w:r>
    </w:p>
    <w:p w:rsidR="009E1C2E" w:rsidRPr="009E1C2E" w:rsidRDefault="009E1C2E" w:rsidP="00DB7D7E">
      <w:pPr>
        <w:widowControl/>
        <w:numPr>
          <w:ilvl w:val="0"/>
          <w:numId w:val="11"/>
        </w:numPr>
        <w:autoSpaceDE/>
        <w:autoSpaceDN/>
        <w:spacing w:after="160"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t xml:space="preserve"> </w:t>
      </w:r>
      <w:r w:rsidR="00DB7D7E" w:rsidRPr="00DB7D7E">
        <w:rPr>
          <w:rFonts w:ascii="Arial" w:eastAsiaTheme="minorHAnsi" w:hAnsi="Arial" w:cs="Arial"/>
          <w:sz w:val="24"/>
          <w:szCs w:val="24"/>
          <w:lang w:val="pl-PL"/>
        </w:rPr>
        <w:t>Rozliczenia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strony Wykonawcy</w:t>
      </w:r>
      <w:r w:rsidRPr="009E1C2E">
        <w:rPr>
          <w:rFonts w:ascii="Arial" w:eastAsiaTheme="minorHAnsi" w:hAnsi="Arial" w:cs="Arial"/>
          <w:sz w:val="24"/>
          <w:szCs w:val="24"/>
          <w:lang w:val="pl-PL"/>
        </w:rPr>
        <w:t>.</w:t>
      </w:r>
    </w:p>
    <w:p w:rsidR="009E1C2E" w:rsidRPr="009E1C2E" w:rsidRDefault="009E1C2E" w:rsidP="003971E4">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003971E4" w:rsidRPr="003971E4">
        <w:rPr>
          <w:rFonts w:ascii="Arial" w:eastAsiaTheme="minorHAnsi" w:hAnsi="Arial" w:cs="Arial"/>
          <w:sz w:val="24"/>
          <w:szCs w:val="24"/>
          <w:lang w:val="pl-PL"/>
        </w:rPr>
        <w:t>Zamawiający zastrzega sobie prawo negocjacji ceny z Wykonawcą, który uzyska najwyższą liczbę punktów</w:t>
      </w:r>
      <w:r w:rsidR="003971E4">
        <w:rPr>
          <w:rFonts w:ascii="Arial" w:eastAsiaTheme="minorHAnsi" w:hAnsi="Arial" w:cs="Arial"/>
          <w:sz w:val="24"/>
          <w:szCs w:val="24"/>
          <w:lang w:val="pl-PL"/>
        </w:rPr>
        <w:t>.</w:t>
      </w:r>
    </w:p>
    <w:p w:rsidR="009B3C2B" w:rsidRPr="006A2DDE" w:rsidRDefault="009E1C2E" w:rsidP="009B3C2B">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 xml:space="preserve"> Niespełnienie któregokolwiek z wymienionych wyżej warunków/wymagań skutkować będzie wykluczeniem Wykonawcy z postępowania. </w:t>
      </w: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CZĘŚCI I KRYTERIA</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eastAsiaTheme="minorHAnsi" w:hAnsi="Arial" w:cs="Arial"/>
          <w:b/>
          <w:sz w:val="24"/>
          <w:szCs w:val="24"/>
          <w:lang w:val="pl-PL"/>
        </w:rPr>
      </w:pPr>
      <w:r w:rsidRPr="009E1C2E">
        <w:rPr>
          <w:rFonts w:ascii="Arial" w:hAnsi="Arial" w:cs="Arial"/>
          <w:b/>
          <w:sz w:val="24"/>
          <w:szCs w:val="24"/>
          <w:lang w:val="pl-PL" w:eastAsia="pl-PL"/>
        </w:rPr>
        <w:t>Czy dopuszczalna jest oferta częściowa?</w:t>
      </w:r>
      <w:r w:rsidRPr="009E1C2E">
        <w:rPr>
          <w:rFonts w:ascii="Arial" w:hAnsi="Arial" w:cs="Arial"/>
          <w:b/>
          <w:sz w:val="24"/>
          <w:szCs w:val="24"/>
          <w:vertAlign w:val="superscript"/>
          <w:lang w:val="pl-PL" w:eastAsia="pl-PL"/>
        </w:rPr>
        <w:footnoteReference w:id="10"/>
      </w:r>
      <w:r w:rsidRPr="009E1C2E">
        <w:rPr>
          <w:rFonts w:ascii="Arial" w:hAnsi="Arial" w:cs="Arial"/>
          <w:b/>
          <w:sz w:val="24"/>
          <w:szCs w:val="24"/>
          <w:lang w:val="pl-PL" w:eastAsia="pl-PL"/>
        </w:rPr>
        <w:t xml:space="preserve"> </w:t>
      </w:r>
    </w:p>
    <w:p w:rsidR="009E1C2E" w:rsidRPr="009E1C2E" w:rsidRDefault="00F52B40" w:rsidP="009E1C2E">
      <w:pPr>
        <w:widowControl/>
        <w:autoSpaceDE/>
        <w:autoSpaceDN/>
        <w:spacing w:before="240" w:after="160" w:line="360" w:lineRule="auto"/>
        <w:rPr>
          <w:rFonts w:ascii="Arial" w:eastAsiaTheme="minorHAnsi" w:hAnsi="Arial" w:cs="Arial"/>
          <w:b/>
          <w:sz w:val="24"/>
          <w:szCs w:val="24"/>
          <w:lang w:val="pl-PL"/>
        </w:rPr>
      </w:pPr>
      <w:r>
        <w:rPr>
          <w:rFonts w:ascii="Arial" w:hAnsi="Arial" w:cs="Arial"/>
          <w:sz w:val="24"/>
          <w:szCs w:val="24"/>
          <w:lang w:val="pl-PL" w:eastAsia="pl-PL"/>
        </w:rPr>
        <w:t>Nie</w:t>
      </w:r>
      <w:bookmarkStart w:id="0" w:name="_GoBack"/>
      <w:bookmarkEnd w:id="0"/>
      <w:r w:rsidR="009E1C2E" w:rsidRPr="009B3C2B">
        <w:rPr>
          <w:rFonts w:ascii="Arial" w:hAnsi="Arial" w:cs="Arial"/>
          <w:sz w:val="24"/>
          <w:szCs w:val="24"/>
          <w:lang w:val="pl-PL" w:eastAsia="pl-PL"/>
        </w:rPr>
        <w:t>.</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Czy dopuszczalne są oferty wariantowe? </w:t>
      </w:r>
    </w:p>
    <w:p w:rsidR="009E1C2E" w:rsidRPr="009E1C2E" w:rsidRDefault="009E1C2E" w:rsidP="009E1C2E">
      <w:pPr>
        <w:widowControl/>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Czy dla zamówienia przewidziano budżet?</w:t>
      </w:r>
      <w:r w:rsidRPr="009E1C2E">
        <w:rPr>
          <w:rFonts w:ascii="Arial" w:eastAsiaTheme="majorEastAsia" w:hAnsi="Arial" w:cs="Arial"/>
          <w:sz w:val="24"/>
          <w:szCs w:val="24"/>
          <w:vertAlign w:val="superscript"/>
          <w:lang w:val="pl-PL"/>
        </w:rPr>
        <w:footnoteReference w:id="11"/>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360" w:lineRule="auto"/>
        <w:rPr>
          <w:rFonts w:ascii="Arial" w:hAnsi="Arial" w:cs="Arial"/>
          <w:b/>
          <w:sz w:val="24"/>
          <w:szCs w:val="24"/>
          <w:lang w:val="pl-PL" w:eastAsia="pl-PL"/>
        </w:rPr>
      </w:pPr>
      <w:r w:rsidRPr="009E1C2E">
        <w:rPr>
          <w:rFonts w:ascii="Arial" w:hAnsi="Arial" w:cs="Arial"/>
          <w:sz w:val="24"/>
          <w:szCs w:val="24"/>
          <w:lang w:val="pl-PL" w:eastAsia="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Kryteria oceny (opis kryterium</w:t>
      </w:r>
      <w:r w:rsidRPr="009E1C2E">
        <w:rPr>
          <w:rFonts w:ascii="Arial" w:hAnsi="Arial" w:cs="Arial"/>
          <w:b/>
          <w:sz w:val="24"/>
          <w:szCs w:val="24"/>
          <w:vertAlign w:val="superscript"/>
          <w:lang w:val="pl-PL" w:eastAsia="pl-PL"/>
        </w:rPr>
        <w:footnoteReference w:id="12"/>
      </w:r>
      <w:r w:rsidRPr="009E1C2E">
        <w:rPr>
          <w:rFonts w:ascii="Arial" w:hAnsi="Arial" w:cs="Arial"/>
          <w:b/>
          <w:sz w:val="24"/>
          <w:szCs w:val="24"/>
          <w:lang w:val="pl-PL" w:eastAsia="pl-PL"/>
        </w:rPr>
        <w:t>) ze wskazaniem czy dane kryterium jest cenowe:</w:t>
      </w:r>
    </w:p>
    <w:p w:rsidR="006A2DDE" w:rsidRPr="006A2DDE" w:rsidRDefault="006A2DDE" w:rsidP="006A2DDE">
      <w:pPr>
        <w:widowControl/>
        <w:autoSpaceDE/>
        <w:autoSpaceDN/>
        <w:spacing w:before="240"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Przy wyborze oferty Zamawiający będzie kierował się następującymi kryteriami:</w:t>
      </w:r>
    </w:p>
    <w:p w:rsidR="006A2DDE" w:rsidRPr="00DB7D7E" w:rsidRDefault="006A2DDE" w:rsidP="006A2DDE">
      <w:pPr>
        <w:widowControl/>
        <w:numPr>
          <w:ilvl w:val="0"/>
          <w:numId w:val="2"/>
        </w:numPr>
        <w:autoSpaceDE/>
        <w:autoSpaceDN/>
        <w:spacing w:after="160"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 xml:space="preserve">Cena brutto </w:t>
      </w:r>
      <w:r w:rsidRPr="00DB7D7E">
        <w:rPr>
          <w:rFonts w:ascii="Arial" w:eastAsiaTheme="minorHAnsi" w:hAnsi="Arial" w:cs="Arial"/>
          <w:sz w:val="24"/>
          <w:szCs w:val="24"/>
          <w:lang w:val="pl-PL"/>
        </w:rPr>
        <w:t>usługi – 90 pkt (waga)</w:t>
      </w:r>
    </w:p>
    <w:p w:rsidR="006A2DDE" w:rsidRPr="00DB7D7E" w:rsidRDefault="006A2DDE" w:rsidP="006A2DDE">
      <w:pPr>
        <w:widowControl/>
        <w:autoSpaceDE/>
        <w:autoSpaceDN/>
        <w:spacing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t xml:space="preserve">Szczegółowe informacje dot. kryteriów oceny znajdują się w zał. nr </w:t>
      </w:r>
      <w:r w:rsidR="003E5985">
        <w:rPr>
          <w:rFonts w:ascii="Arial" w:eastAsiaTheme="minorHAnsi" w:hAnsi="Arial" w:cs="Arial"/>
          <w:sz w:val="24"/>
          <w:szCs w:val="24"/>
          <w:lang w:val="pl-PL"/>
        </w:rPr>
        <w:t>3</w:t>
      </w:r>
      <w:r w:rsidRPr="00DB7D7E">
        <w:rPr>
          <w:rFonts w:ascii="Arial" w:eastAsiaTheme="minorHAnsi" w:hAnsi="Arial" w:cs="Arial"/>
          <w:sz w:val="24"/>
          <w:szCs w:val="24"/>
          <w:lang w:val="pl-PL"/>
        </w:rPr>
        <w:t>.</w:t>
      </w:r>
    </w:p>
    <w:p w:rsidR="006A2DDE" w:rsidRPr="00DB7D7E" w:rsidRDefault="006A2DDE" w:rsidP="006A2DDE">
      <w:pPr>
        <w:widowControl/>
        <w:numPr>
          <w:ilvl w:val="0"/>
          <w:numId w:val="2"/>
        </w:numPr>
        <w:autoSpaceDE/>
        <w:autoSpaceDN/>
        <w:spacing w:after="160"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t>Aspekty społeczne – 10 pkt (waga) – kryterium premiujące</w:t>
      </w:r>
    </w:p>
    <w:p w:rsidR="006A2DDE" w:rsidRPr="006A2DDE" w:rsidRDefault="006A2DDE" w:rsidP="006A2DDE">
      <w:pPr>
        <w:widowControl/>
        <w:autoSpaceDE/>
        <w:autoSpaceDN/>
        <w:spacing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 xml:space="preserve">Szczegółowe informacje dot. kryteriów oceny znajdują się w zał. nr </w:t>
      </w:r>
      <w:r w:rsidR="003E5985">
        <w:rPr>
          <w:rFonts w:ascii="Arial" w:eastAsiaTheme="minorHAnsi" w:hAnsi="Arial" w:cs="Arial"/>
          <w:sz w:val="24"/>
          <w:szCs w:val="24"/>
          <w:lang w:val="pl-PL"/>
        </w:rPr>
        <w:t>3</w:t>
      </w:r>
      <w:r w:rsidRPr="006A2DDE">
        <w:rPr>
          <w:rFonts w:ascii="Arial" w:eastAsiaTheme="minorHAnsi" w:hAnsi="Arial" w:cs="Arial"/>
          <w:sz w:val="24"/>
          <w:szCs w:val="24"/>
          <w:lang w:val="pl-PL"/>
        </w:rPr>
        <w:t>.</w:t>
      </w:r>
    </w:p>
    <w:p w:rsidR="006A2DDE" w:rsidRDefault="006A2DDE" w:rsidP="009E1C2E">
      <w:pPr>
        <w:widowControl/>
        <w:autoSpaceDE/>
        <w:autoSpaceDN/>
        <w:spacing w:line="360" w:lineRule="auto"/>
        <w:rPr>
          <w:rFonts w:ascii="Arial" w:eastAsiaTheme="minorHAnsi" w:hAnsi="Arial" w:cs="Arial"/>
          <w:sz w:val="24"/>
          <w:szCs w:val="24"/>
          <w:lang w:val="pl-PL"/>
        </w:rPr>
      </w:pPr>
    </w:p>
    <w:p w:rsidR="006304D9" w:rsidRDefault="006304D9" w:rsidP="009E1C2E">
      <w:pPr>
        <w:widowControl/>
        <w:autoSpaceDE/>
        <w:autoSpaceDN/>
        <w:spacing w:line="360"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lastRenderedPageBreak/>
        <w:t>POZOSTAŁE</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Proszę wskazać jakiego </w:t>
      </w:r>
      <w:r w:rsidRPr="009E1C2E">
        <w:rPr>
          <w:rFonts w:ascii="Arial" w:hAnsi="Arial" w:cs="Arial"/>
          <w:b/>
          <w:sz w:val="24"/>
          <w:szCs w:val="24"/>
          <w:u w:val="single"/>
          <w:lang w:val="pl-PL" w:eastAsia="pl-PL"/>
        </w:rPr>
        <w:t>projektu</w:t>
      </w:r>
      <w:r w:rsidRPr="009E1C2E">
        <w:rPr>
          <w:rFonts w:ascii="Arial" w:hAnsi="Arial" w:cs="Arial"/>
          <w:b/>
          <w:sz w:val="24"/>
          <w:szCs w:val="24"/>
          <w:lang w:val="pl-PL" w:eastAsia="pl-PL"/>
        </w:rPr>
        <w:t xml:space="preserve"> dotyczy zamówienie (tytuł projektu, program, oś, działanie) oraz dalszą część numeru wg schematu 00-0000/00):</w:t>
      </w:r>
    </w:p>
    <w:p w:rsidR="009E1C2E" w:rsidRPr="009E1C2E" w:rsidRDefault="00C614F3" w:rsidP="009E1C2E">
      <w:pPr>
        <w:widowControl/>
        <w:autoSpaceDE/>
        <w:autoSpaceDN/>
        <w:spacing w:before="240" w:after="160" w:line="360" w:lineRule="auto"/>
        <w:rPr>
          <w:rFonts w:ascii="Arial" w:eastAsiaTheme="minorHAnsi" w:hAnsi="Arial" w:cs="Arial"/>
          <w:sz w:val="24"/>
          <w:szCs w:val="24"/>
          <w:lang w:val="pl-PL"/>
        </w:rPr>
      </w:pPr>
      <w:r w:rsidRPr="00C614F3">
        <w:rPr>
          <w:rFonts w:ascii="Arial" w:eastAsiaTheme="minorHAnsi" w:hAnsi="Arial" w:cs="Arial"/>
          <w:sz w:val="24"/>
          <w:szCs w:val="24"/>
          <w:lang w:val="pl-PL"/>
        </w:rPr>
        <w:t>POWR.02.06.00-00-0066/21-00</w:t>
      </w:r>
      <w:r w:rsidR="00DC68A8">
        <w:rPr>
          <w:rFonts w:ascii="Arial" w:eastAsiaTheme="minorHAnsi" w:hAnsi="Arial" w:cs="Arial"/>
          <w:sz w:val="24"/>
          <w:szCs w:val="24"/>
          <w:lang w:val="pl-PL"/>
        </w:rPr>
        <w:t xml:space="preserve"> </w:t>
      </w:r>
      <w:r w:rsidR="009E1C2E" w:rsidRPr="009E1C2E">
        <w:rPr>
          <w:rFonts w:ascii="Arial" w:eastAsiaTheme="minorHAnsi" w:hAnsi="Arial" w:cs="Arial"/>
          <w:sz w:val="24"/>
          <w:szCs w:val="24"/>
          <w:lang w:val="pl-PL"/>
        </w:rPr>
        <w:t>– numer projektu</w:t>
      </w:r>
    </w:p>
    <w:p w:rsidR="009E1C2E" w:rsidRDefault="00DC68A8" w:rsidP="009E1C2E">
      <w:pPr>
        <w:widowControl/>
        <w:autoSpaceDE/>
        <w:autoSpaceDN/>
        <w:spacing w:before="240" w:after="160" w:line="360" w:lineRule="auto"/>
        <w:rPr>
          <w:rFonts w:ascii="Arial" w:eastAsiaTheme="minorHAnsi" w:hAnsi="Arial" w:cs="Arial"/>
          <w:sz w:val="24"/>
          <w:szCs w:val="24"/>
          <w:lang w:val="pl-PL"/>
        </w:rPr>
      </w:pPr>
      <w:r>
        <w:rPr>
          <w:rFonts w:ascii="Arial" w:eastAsiaTheme="minorHAnsi" w:hAnsi="Arial" w:cs="Arial"/>
          <w:sz w:val="24"/>
          <w:szCs w:val="24"/>
          <w:lang w:val="pl-PL"/>
        </w:rPr>
        <w:t>„</w:t>
      </w:r>
      <w:r w:rsidRPr="00DC68A8">
        <w:rPr>
          <w:rFonts w:ascii="Arial" w:eastAsiaTheme="minorHAnsi" w:hAnsi="Arial" w:cs="Arial"/>
          <w:sz w:val="24"/>
          <w:szCs w:val="24"/>
          <w:lang w:val="pl-PL"/>
        </w:rPr>
        <w:t>Opracowanie projektu ustawy wdrażającej Konwencję o prawach osób niepełnosprawnych o proponowanej nazwie: Ustawa o wyrównywaniu szans osób z niepełnosprawnościami w</w:t>
      </w:r>
      <w:r>
        <w:rPr>
          <w:rFonts w:ascii="Arial" w:eastAsiaTheme="minorHAnsi" w:hAnsi="Arial" w:cs="Arial"/>
          <w:sz w:val="24"/>
          <w:szCs w:val="24"/>
          <w:lang w:val="pl-PL"/>
        </w:rPr>
        <w:t xml:space="preserve">raz z Oceną Skutków Regulacji i </w:t>
      </w:r>
      <w:r w:rsidRPr="00DC68A8">
        <w:rPr>
          <w:rFonts w:ascii="Arial" w:eastAsiaTheme="minorHAnsi" w:hAnsi="Arial" w:cs="Arial"/>
          <w:sz w:val="24"/>
          <w:szCs w:val="24"/>
          <w:lang w:val="pl-PL"/>
        </w:rPr>
        <w:t>uzasadnieniem, jak też propozycji zmian legislacyjny</w:t>
      </w:r>
      <w:r>
        <w:rPr>
          <w:rFonts w:ascii="Arial" w:eastAsiaTheme="minorHAnsi" w:hAnsi="Arial" w:cs="Arial"/>
          <w:sz w:val="24"/>
          <w:szCs w:val="24"/>
          <w:lang w:val="pl-PL"/>
        </w:rPr>
        <w:t xml:space="preserve">ch podążających za nową ustawą” </w:t>
      </w:r>
      <w:r w:rsidR="009E1C2E" w:rsidRPr="009E1C2E">
        <w:rPr>
          <w:rFonts w:ascii="Arial" w:eastAsiaTheme="minorHAnsi" w:hAnsi="Arial" w:cs="Arial"/>
          <w:sz w:val="24"/>
          <w:szCs w:val="24"/>
          <w:lang w:val="pl-PL"/>
        </w:rPr>
        <w:t>– nazwa projektu</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jakiego naboru dotyczy projekt (tytuł projektu, program, oś, działanie) oraz dalszą część numeru wg schematu AA.00-00-000/00):</w:t>
      </w:r>
    </w:p>
    <w:p w:rsidR="009E1C2E" w:rsidRPr="009E1C2E" w:rsidRDefault="00DC68A8" w:rsidP="009E1C2E">
      <w:pPr>
        <w:widowControl/>
        <w:autoSpaceDE/>
        <w:autoSpaceDN/>
        <w:spacing w:before="240" w:after="160" w:line="360" w:lineRule="auto"/>
        <w:rPr>
          <w:rFonts w:ascii="Arial" w:eastAsiaTheme="minorHAnsi" w:hAnsi="Arial" w:cs="Arial"/>
          <w:sz w:val="24"/>
          <w:szCs w:val="24"/>
          <w:lang w:val="pl-PL"/>
        </w:rPr>
      </w:pPr>
      <w:r w:rsidRPr="00DC68A8">
        <w:rPr>
          <w:rFonts w:ascii="Arial" w:eastAsiaTheme="minorHAnsi" w:hAnsi="Arial" w:cs="Arial"/>
          <w:sz w:val="24"/>
          <w:szCs w:val="24"/>
          <w:lang w:val="pl-PL"/>
        </w:rPr>
        <w:t xml:space="preserve">POWR.02.06.00-IP.03-00-011/20 </w:t>
      </w:r>
      <w:r w:rsidR="009E1C2E" w:rsidRPr="009E1C2E">
        <w:rPr>
          <w:rFonts w:ascii="Arial" w:eastAsiaTheme="minorHAnsi" w:hAnsi="Arial" w:cs="Arial"/>
          <w:sz w:val="24"/>
          <w:szCs w:val="24"/>
          <w:lang w:val="pl-PL"/>
        </w:rPr>
        <w:t>– numer naboru</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czy przewidziano zamówienia uzupełniające</w:t>
      </w:r>
      <w:r w:rsidRPr="009E1C2E">
        <w:rPr>
          <w:rFonts w:ascii="Arial" w:eastAsiaTheme="majorEastAsia" w:hAnsi="Arial" w:cs="Arial"/>
          <w:b/>
          <w:sz w:val="24"/>
          <w:szCs w:val="24"/>
          <w:vertAlign w:val="superscript"/>
          <w:lang w:val="pl-PL"/>
        </w:rPr>
        <w:footnoteReference w:id="13"/>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Warunki zmiany umowy</w:t>
      </w:r>
      <w:r w:rsidRPr="009E1C2E">
        <w:rPr>
          <w:rFonts w:ascii="Arial" w:hAnsi="Arial" w:cs="Arial"/>
          <w:b/>
          <w:sz w:val="24"/>
          <w:szCs w:val="24"/>
          <w:vertAlign w:val="superscript"/>
          <w:lang w:val="pl-PL" w:eastAsia="pl-PL"/>
        </w:rPr>
        <w:footnoteReference w:id="14"/>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przewiduje możliwość zmiany postanowień zawartej umowy w stosunku do treści oferty – w uzgodnieniu z Wykonawcą – zgodnie z sekcją 6.5.2 „Zasada konkurencyjności” pkt. 20 „Wytycznych w zakresie kwalifikowalności wydatków w ramach Europejskiego Funduszu Rozwoju Regionalnego, Europejskiego Funduszu Społecznego oraz Funduszu Spójności na lata 2014 - 2020”. W szczególności lit. e pkt. 20 zezwala na wprowadzenie zmiany, która nie prowadzi do zmiany charakteru umowy, a łączna wartość zmian nie będzie większa od 10% wartości zamówienia określonej pierwotnie w umowie.</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lastRenderedPageBreak/>
        <w:t>W przypadku niespełnienia przez Wykonawcę warunków usługi określonych w   zapytaniu ofertowym lub niewykonania obowiązków określonych w umowie Zamawiającemu przysługuje prawo do odstąpienia od umowy z winy Wykonawcy.</w:t>
      </w:r>
    </w:p>
    <w:p w:rsidR="009E1C2E" w:rsidRPr="009E1C2E" w:rsidRDefault="009E1C2E" w:rsidP="009E1C2E">
      <w:pPr>
        <w:keepNext/>
        <w:keepLines/>
        <w:widowControl/>
        <w:numPr>
          <w:ilvl w:val="0"/>
          <w:numId w:val="5"/>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Osoba do kontaktu (imię, nazwisko, numer telefonu, adres e-mail):</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Damian Maniecki</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Fundacja Instytut Rozwoju Regionalnego </w:t>
      </w:r>
    </w:p>
    <w:p w:rsidR="009E1C2E" w:rsidRPr="009E1C2E" w:rsidRDefault="009E1C2E" w:rsidP="009E1C2E">
      <w:pPr>
        <w:widowControl/>
        <w:autoSpaceDE/>
        <w:autoSpaceDN/>
        <w:spacing w:after="160" w:line="259" w:lineRule="auto"/>
        <w:rPr>
          <w:rFonts w:ascii="Arial" w:eastAsiaTheme="minorEastAsia" w:hAnsi="Arial" w:cs="Arial"/>
          <w:bCs/>
          <w:noProof/>
          <w:sz w:val="24"/>
          <w:szCs w:val="24"/>
          <w:lang w:val="pl-PL" w:eastAsia="pl-PL"/>
        </w:rPr>
      </w:pPr>
      <w:r w:rsidRPr="009E1C2E">
        <w:rPr>
          <w:rFonts w:ascii="Arial" w:eastAsiaTheme="minorEastAsia" w:hAnsi="Arial" w:cs="Arial"/>
          <w:noProof/>
          <w:sz w:val="24"/>
          <w:szCs w:val="24"/>
          <w:lang w:val="pl-PL" w:eastAsia="pl-PL"/>
        </w:rPr>
        <w:t xml:space="preserve">ul. </w:t>
      </w:r>
      <w:r w:rsidR="00DB7D7E">
        <w:rPr>
          <w:rFonts w:ascii="Arial" w:eastAsiaTheme="minorEastAsia" w:hAnsi="Arial" w:cs="Arial"/>
          <w:noProof/>
          <w:sz w:val="24"/>
          <w:szCs w:val="24"/>
          <w:lang w:val="pl-PL" w:eastAsia="pl-PL"/>
        </w:rPr>
        <w:t>Świętokrzyska</w:t>
      </w:r>
      <w:r w:rsidRPr="009E1C2E">
        <w:rPr>
          <w:rFonts w:ascii="Arial" w:eastAsiaTheme="minorEastAsia" w:hAnsi="Arial" w:cs="Arial"/>
          <w:noProof/>
          <w:sz w:val="24"/>
          <w:szCs w:val="24"/>
          <w:lang w:val="pl-PL" w:eastAsia="pl-PL"/>
        </w:rPr>
        <w:t>, 30-01</w:t>
      </w:r>
      <w:r w:rsidR="00DB7D7E">
        <w:rPr>
          <w:rFonts w:ascii="Arial" w:eastAsiaTheme="minorEastAsia" w:hAnsi="Arial" w:cs="Arial"/>
          <w:noProof/>
          <w:sz w:val="24"/>
          <w:szCs w:val="24"/>
          <w:lang w:val="pl-PL" w:eastAsia="pl-PL"/>
        </w:rPr>
        <w:t>5</w:t>
      </w:r>
      <w:r w:rsidRPr="009E1C2E">
        <w:rPr>
          <w:rFonts w:ascii="Arial" w:eastAsiaTheme="minorEastAsia" w:hAnsi="Arial" w:cs="Arial"/>
          <w:noProof/>
          <w:sz w:val="24"/>
          <w:szCs w:val="24"/>
          <w:lang w:val="pl-PL" w:eastAsia="pl-PL"/>
        </w:rPr>
        <w:t xml:space="preserve"> Kraków</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tel. 663 000 033</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e-mail: </w:t>
      </w:r>
      <w:hyperlink r:id="rId10" w:history="1">
        <w:r w:rsidRPr="009E1C2E">
          <w:rPr>
            <w:rFonts w:ascii="Arial" w:eastAsiaTheme="minorHAnsi" w:hAnsi="Arial" w:cs="Arial"/>
            <w:color w:val="0563C1"/>
            <w:sz w:val="24"/>
            <w:szCs w:val="24"/>
            <w:u w:val="single"/>
            <w:lang w:val="pl-PL"/>
          </w:rPr>
          <w:t>konkurencyjnosc@firr.org.pl</w:t>
        </w:r>
      </w:hyperlink>
      <w:r w:rsidRPr="009E1C2E">
        <w:rPr>
          <w:rFonts w:ascii="Arial" w:eastAsiaTheme="minorHAnsi" w:hAnsi="Arial" w:cs="Arial"/>
          <w:color w:val="0563C1"/>
          <w:sz w:val="24"/>
          <w:szCs w:val="24"/>
          <w:u w:val="single"/>
          <w:lang w:val="pl-PL"/>
        </w:rPr>
        <w:t xml:space="preserve"> </w:t>
      </w:r>
    </w:p>
    <w:p w:rsidR="001B7CD6" w:rsidRDefault="001B7CD6" w:rsidP="001B7CD6">
      <w:pPr>
        <w:jc w:val="center"/>
        <w:rPr>
          <w:rFonts w:asciiTheme="minorHAnsi" w:hAnsiTheme="minorHAnsi" w:cstheme="minorHAnsi"/>
          <w:sz w:val="32"/>
          <w:lang w:val="pl-PL"/>
        </w:rPr>
      </w:pPr>
    </w:p>
    <w:p w:rsidR="00622628" w:rsidRDefault="00622628" w:rsidP="001B7CD6">
      <w:pPr>
        <w:jc w:val="center"/>
        <w:rPr>
          <w:rFonts w:asciiTheme="minorHAnsi" w:hAnsiTheme="minorHAnsi" w:cstheme="minorHAnsi"/>
          <w:sz w:val="32"/>
          <w:lang w:val="pl-PL"/>
        </w:rPr>
      </w:pPr>
    </w:p>
    <w:p w:rsidR="00622628" w:rsidRPr="00622628" w:rsidRDefault="00622628" w:rsidP="00622628">
      <w:pPr>
        <w:widowControl/>
        <w:adjustRightInd w:val="0"/>
        <w:rPr>
          <w:rFonts w:ascii="Verdana" w:eastAsiaTheme="minorHAnsi" w:hAnsi="Verdana" w:cs="Verdana"/>
          <w:sz w:val="18"/>
          <w:szCs w:val="18"/>
          <w:lang w:val="pl-PL"/>
        </w:rPr>
      </w:pPr>
    </w:p>
    <w:sectPr w:rsidR="00622628" w:rsidRPr="00622628" w:rsidSect="006522D2">
      <w:headerReference w:type="default" r:id="rId11"/>
      <w:footerReference w:type="default" r:id="rId12"/>
      <w:pgSz w:w="11906" w:h="16838"/>
      <w:pgMar w:top="253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43" w:rsidRDefault="00B16943" w:rsidP="00EC7E12">
      <w:r>
        <w:separator/>
      </w:r>
    </w:p>
  </w:endnote>
  <w:endnote w:type="continuationSeparator" w:id="0">
    <w:p w:rsidR="00B16943" w:rsidRDefault="00B16943" w:rsidP="00EC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2"/>
      <w:gridCol w:w="3025"/>
      <w:gridCol w:w="3025"/>
    </w:tblGrid>
    <w:tr w:rsidR="008531AD" w:rsidTr="006522D2">
      <w:trPr>
        <w:jc w:val="center"/>
      </w:trPr>
      <w:tc>
        <w:tcPr>
          <w:tcW w:w="1666" w:type="pct"/>
          <w:vAlign w:val="center"/>
        </w:tcPr>
        <w:p w:rsidR="00EC7E12" w:rsidRDefault="008531AD" w:rsidP="008531AD">
          <w:pPr>
            <w:pStyle w:val="Stopka"/>
            <w:jc w:val="center"/>
          </w:pPr>
          <w:r>
            <w:rPr>
              <w:noProof/>
              <w:lang w:val="pl-PL" w:eastAsia="pl-PL"/>
            </w:rPr>
            <w:drawing>
              <wp:inline distT="0" distB="0" distL="0" distR="0" wp14:anchorId="1A25E854" wp14:editId="3B4EA4E0">
                <wp:extent cx="1295400" cy="279144"/>
                <wp:effectExtent l="0" t="0" r="0" b="6985"/>
                <wp:docPr id="9" name="Obraz 9" descr="C:\Users\paulina_sakowska\Desktop\BON sprawy różne\PO WER\Logotypy\logo-ps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_sakowska\Desktop\BON sprawy różne\PO WER\Logotypy\logo-ps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481" cy="290798"/>
                        </a:xfrm>
                        <a:prstGeom prst="rect">
                          <a:avLst/>
                        </a:prstGeom>
                        <a:noFill/>
                        <a:ln>
                          <a:noFill/>
                        </a:ln>
                      </pic:spPr>
                    </pic:pic>
                  </a:graphicData>
                </a:graphic>
              </wp:inline>
            </w:drawing>
          </w:r>
        </w:p>
      </w:tc>
      <w:tc>
        <w:tcPr>
          <w:tcW w:w="1667" w:type="pct"/>
          <w:vAlign w:val="center"/>
        </w:tcPr>
        <w:p w:rsidR="00EC7E12" w:rsidRDefault="008531AD" w:rsidP="00EC7E12">
          <w:pPr>
            <w:pStyle w:val="Stopka"/>
            <w:jc w:val="center"/>
          </w:pPr>
          <w:r>
            <w:rPr>
              <w:noProof/>
              <w:lang w:val="pl-PL" w:eastAsia="pl-PL"/>
            </w:rPr>
            <w:drawing>
              <wp:inline distT="0" distB="0" distL="0" distR="0" wp14:anchorId="6298896C" wp14:editId="10DCCFCD">
                <wp:extent cx="1295400" cy="556307"/>
                <wp:effectExtent l="0" t="0" r="0" b="0"/>
                <wp:docPr id="10" name="Obraz 10" descr="C:\Users\paulina_sakowska\Desktop\BON sprawy różne\PO WER\Logotypy\logo_MRiP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logo_MRiPS_p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2162" t="15316" r="14415" b="21621"/>
                        <a:stretch/>
                      </pic:blipFill>
                      <pic:spPr bwMode="auto">
                        <a:xfrm>
                          <a:off x="0" y="0"/>
                          <a:ext cx="1312929" cy="5638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5672D78C" wp14:editId="0EC3FDA3">
                <wp:extent cx="637573" cy="391818"/>
                <wp:effectExtent l="0" t="0" r="0" b="8255"/>
                <wp:docPr id="11" name="Obraz 11" descr="C:\Users\paulina_sakowska\Desktop\BON sprawy różne\PO WER\Logotypy\FIRR_Logo podstawowe duz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a_sakowska\Desktop\BON sprawy różne\PO WER\Logotypy\FIRR_Logo podstawowe duze.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27" cy="400270"/>
                        </a:xfrm>
                        <a:prstGeom prst="rect">
                          <a:avLst/>
                        </a:prstGeom>
                        <a:noFill/>
                        <a:ln>
                          <a:noFill/>
                        </a:ln>
                      </pic:spPr>
                    </pic:pic>
                  </a:graphicData>
                </a:graphic>
              </wp:inline>
            </w:drawing>
          </w:r>
        </w:p>
      </w:tc>
    </w:tr>
    <w:tr w:rsidR="008531AD" w:rsidTr="006522D2">
      <w:trPr>
        <w:jc w:val="center"/>
      </w:trPr>
      <w:tc>
        <w:tcPr>
          <w:tcW w:w="1666" w:type="pct"/>
          <w:vAlign w:val="center"/>
        </w:tcPr>
        <w:p w:rsidR="00EC7E12" w:rsidRDefault="00EC7E12" w:rsidP="00EC7E12">
          <w:pPr>
            <w:pStyle w:val="Stopka"/>
            <w:jc w:val="center"/>
          </w:pPr>
          <w:r>
            <w:rPr>
              <w:noProof/>
              <w:lang w:val="pl-PL" w:eastAsia="pl-PL"/>
            </w:rPr>
            <w:drawing>
              <wp:inline distT="0" distB="0" distL="0" distR="0" wp14:anchorId="035C7B88" wp14:editId="0DFBB6B3">
                <wp:extent cx="1027198" cy="421983"/>
                <wp:effectExtent l="0" t="0" r="1905" b="0"/>
                <wp:docPr id="12" name="Obraz 12" descr="C:\Users\paulina_sakowska\Desktop\BON sprawy różne\PO WER\Logotypy\UW_uproszczony\PL_uproszcz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ina_sakowska\Desktop\BON sprawy różne\PO WER\Logotypy\UW_uproszczony\PL_uproszczon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223" cy="427745"/>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1D4B0A91" wp14:editId="62E1110D">
                <wp:extent cx="790575" cy="521370"/>
                <wp:effectExtent l="0" t="0" r="0" b="0"/>
                <wp:docPr id="13" name="Obraz 13" descr="C:\Users\paulina_sakowska\Desktop\BON sprawy różne\PO WER\Logotypy\SGH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ina_sakowska\Desktop\BON sprawy różne\PO WER\Logotypy\SGHlogoCMY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311" cy="533726"/>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2EEF620C" wp14:editId="30913E54">
                <wp:extent cx="847536" cy="488315"/>
                <wp:effectExtent l="0" t="0" r="0" b="0"/>
                <wp:docPr id="14" name="Obraz 14" descr="C:\Users\paulina_sakowska\Desktop\BON sprawy różne\PO WER\Logotypy\ibs_logo_podstawowe_pozytyw_RGB_przezroczy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ibs_logo_podstawowe_pozytyw_RGB_przezroczys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718" cy="494758"/>
                        </a:xfrm>
                        <a:prstGeom prst="rect">
                          <a:avLst/>
                        </a:prstGeom>
                        <a:noFill/>
                        <a:ln>
                          <a:noFill/>
                        </a:ln>
                      </pic:spPr>
                    </pic:pic>
                  </a:graphicData>
                </a:graphic>
              </wp:inline>
            </w:drawing>
          </w:r>
        </w:p>
      </w:tc>
    </w:tr>
  </w:tbl>
  <w:p w:rsidR="00EC7E12" w:rsidRDefault="00EC7E12" w:rsidP="00EC7E12">
    <w:pPr>
      <w:pStyle w:val="Stopka"/>
      <w:jc w:val="center"/>
    </w:pPr>
  </w:p>
  <w:p w:rsidR="00EC7E12" w:rsidRDefault="00EC7E12" w:rsidP="00EC7E1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43" w:rsidRDefault="00B16943" w:rsidP="00EC7E12">
      <w:r>
        <w:separator/>
      </w:r>
    </w:p>
  </w:footnote>
  <w:footnote w:type="continuationSeparator" w:id="0">
    <w:p w:rsidR="00B16943" w:rsidRDefault="00B16943" w:rsidP="00EC7E12">
      <w:r>
        <w:continuationSeparator/>
      </w:r>
    </w:p>
  </w:footnote>
  <w:footnote w:id="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rsidR="008F64F2" w:rsidRPr="00523B7E" w:rsidRDefault="008F64F2" w:rsidP="008F64F2">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rsidR="008F64F2" w:rsidRPr="00523B7E" w:rsidRDefault="008F64F2" w:rsidP="008F64F2">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8F64F2" w:rsidRPr="00523B7E" w:rsidRDefault="008F64F2" w:rsidP="008F64F2">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8F64F2" w:rsidRPr="00523B7E" w:rsidRDefault="008F64F2" w:rsidP="008F64F2">
      <w:pPr>
        <w:pStyle w:val="Tekstprzypisudolnego"/>
        <w:spacing w:line="360" w:lineRule="auto"/>
        <w:rPr>
          <w:rFonts w:cs="Arial"/>
          <w:sz w:val="18"/>
          <w:szCs w:val="18"/>
        </w:rPr>
      </w:pPr>
      <w:r w:rsidRPr="00523B7E">
        <w:rPr>
          <w:rFonts w:cs="Arial"/>
          <w:sz w:val="18"/>
          <w:szCs w:val="18"/>
        </w:rPr>
        <w:t>Roboty budowlane: Roboty budowlane</w:t>
      </w:r>
    </w:p>
    <w:p w:rsidR="008F64F2" w:rsidRPr="00523B7E" w:rsidRDefault="008F64F2" w:rsidP="008F64F2">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rsidR="008F64F2" w:rsidRPr="00523B7E" w:rsidRDefault="008F64F2" w:rsidP="008F64F2">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rsidR="008F64F2" w:rsidRPr="00523B7E" w:rsidRDefault="008F64F2" w:rsidP="008F64F2">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rsidR="008F64F2" w:rsidRPr="00523B7E" w:rsidRDefault="008F64F2" w:rsidP="008F64F2">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12">
    <w:p w:rsidR="009E1C2E" w:rsidRPr="00523B7E" w:rsidRDefault="009E1C2E" w:rsidP="009E1C2E">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12" w:rsidRDefault="006522D2">
    <w:pPr>
      <w:pStyle w:val="Nagwek"/>
    </w:pPr>
    <w:r>
      <w:rPr>
        <w:noProof/>
        <w:lang w:val="pl-PL" w:eastAsia="pl-PL"/>
      </w:rPr>
      <w:drawing>
        <wp:inline distT="0" distB="0" distL="0" distR="0" wp14:anchorId="04B3EAE8" wp14:editId="05477351">
          <wp:extent cx="5760720" cy="739775"/>
          <wp:effectExtent l="0" t="0" r="0" b="0"/>
          <wp:docPr id="1" name="Obraz 1" descr="Zestawienie trzech logotypów, od lewej: Programu Operacyjnego Wiedza Edukacja Rozwój, Barw Rzeczpospolitej Polskiej,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
                    <a:extLst>
                      <a:ext uri="{28A0092B-C50C-407E-A947-70E740481C1C}">
                        <a14:useLocalDpi xmlns:a14="http://schemas.microsoft.com/office/drawing/2010/main" val="0"/>
                      </a:ext>
                    </a:extLst>
                  </a:blip>
                  <a:stretch>
                    <a:fillRect/>
                  </a:stretch>
                </pic:blipFill>
                <pic:spPr>
                  <a:xfrm>
                    <a:off x="0" y="0"/>
                    <a:ext cx="5760720" cy="739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44CF8"/>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B1BA1"/>
    <w:multiLevelType w:val="hybridMultilevel"/>
    <w:tmpl w:val="0C986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B1127"/>
    <w:multiLevelType w:val="hybridMultilevel"/>
    <w:tmpl w:val="140A2F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D0EAD"/>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AF09EA"/>
    <w:multiLevelType w:val="hybridMultilevel"/>
    <w:tmpl w:val="F42268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2C47150"/>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ED0100E"/>
    <w:multiLevelType w:val="hybridMultilevel"/>
    <w:tmpl w:val="02F6D356"/>
    <w:lvl w:ilvl="0" w:tplc="58C4F008">
      <w:start w:val="1"/>
      <w:numFmt w:val="lowerLetter"/>
      <w:lvlText w:val="%1)"/>
      <w:lvlJc w:val="left"/>
      <w:pPr>
        <w:ind w:left="1490" w:hanging="77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29B30B6"/>
    <w:multiLevelType w:val="hybridMultilevel"/>
    <w:tmpl w:val="42A4E92E"/>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7490E3E"/>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8C15C22"/>
    <w:multiLevelType w:val="hybridMultilevel"/>
    <w:tmpl w:val="9E7EF4F2"/>
    <w:lvl w:ilvl="0" w:tplc="832CAD66">
      <w:start w:val="1"/>
      <w:numFmt w:val="decimal"/>
      <w:lvlText w:val="%1."/>
      <w:lvlJc w:val="left"/>
      <w:pPr>
        <w:ind w:left="536" w:hanging="421"/>
      </w:pPr>
      <w:rPr>
        <w:rFonts w:ascii="Times New Roman" w:eastAsia="Times New Roman" w:hAnsi="Times New Roman" w:cs="Times New Roman" w:hint="default"/>
        <w:spacing w:val="-3"/>
        <w:w w:val="99"/>
        <w:sz w:val="24"/>
        <w:szCs w:val="24"/>
      </w:rPr>
    </w:lvl>
    <w:lvl w:ilvl="1" w:tplc="9F10BB5C">
      <w:numFmt w:val="bullet"/>
      <w:lvlText w:val=""/>
      <w:lvlJc w:val="left"/>
      <w:pPr>
        <w:ind w:left="1196" w:hanging="360"/>
      </w:pPr>
      <w:rPr>
        <w:rFonts w:ascii="Symbol" w:eastAsia="Symbol" w:hAnsi="Symbol" w:cs="Symbol" w:hint="default"/>
        <w:w w:val="100"/>
        <w:sz w:val="24"/>
        <w:szCs w:val="24"/>
      </w:rPr>
    </w:lvl>
    <w:lvl w:ilvl="2" w:tplc="3D22BBDE">
      <w:numFmt w:val="bullet"/>
      <w:lvlText w:val="•"/>
      <w:lvlJc w:val="left"/>
      <w:pPr>
        <w:ind w:left="1380" w:hanging="360"/>
      </w:pPr>
      <w:rPr>
        <w:rFonts w:hint="default"/>
      </w:rPr>
    </w:lvl>
    <w:lvl w:ilvl="3" w:tplc="DB968D26">
      <w:numFmt w:val="bullet"/>
      <w:lvlText w:val="•"/>
      <w:lvlJc w:val="left"/>
      <w:pPr>
        <w:ind w:left="2428" w:hanging="360"/>
      </w:pPr>
      <w:rPr>
        <w:rFonts w:hint="default"/>
      </w:rPr>
    </w:lvl>
    <w:lvl w:ilvl="4" w:tplc="9528B8C8">
      <w:numFmt w:val="bullet"/>
      <w:lvlText w:val="•"/>
      <w:lvlJc w:val="left"/>
      <w:pPr>
        <w:ind w:left="3476" w:hanging="360"/>
      </w:pPr>
      <w:rPr>
        <w:rFonts w:hint="default"/>
      </w:rPr>
    </w:lvl>
    <w:lvl w:ilvl="5" w:tplc="6C2EAB2C">
      <w:numFmt w:val="bullet"/>
      <w:lvlText w:val="•"/>
      <w:lvlJc w:val="left"/>
      <w:pPr>
        <w:ind w:left="4524" w:hanging="360"/>
      </w:pPr>
      <w:rPr>
        <w:rFonts w:hint="default"/>
      </w:rPr>
    </w:lvl>
    <w:lvl w:ilvl="6" w:tplc="542EF4D2">
      <w:numFmt w:val="bullet"/>
      <w:lvlText w:val="•"/>
      <w:lvlJc w:val="left"/>
      <w:pPr>
        <w:ind w:left="5573" w:hanging="360"/>
      </w:pPr>
      <w:rPr>
        <w:rFonts w:hint="default"/>
      </w:rPr>
    </w:lvl>
    <w:lvl w:ilvl="7" w:tplc="D45423A6">
      <w:numFmt w:val="bullet"/>
      <w:lvlText w:val="•"/>
      <w:lvlJc w:val="left"/>
      <w:pPr>
        <w:ind w:left="6621" w:hanging="360"/>
      </w:pPr>
      <w:rPr>
        <w:rFonts w:hint="default"/>
      </w:rPr>
    </w:lvl>
    <w:lvl w:ilvl="8" w:tplc="197288B8">
      <w:numFmt w:val="bullet"/>
      <w:lvlText w:val="•"/>
      <w:lvlJc w:val="left"/>
      <w:pPr>
        <w:ind w:left="7669" w:hanging="360"/>
      </w:pPr>
      <w:rPr>
        <w:rFonts w:hint="default"/>
      </w:rPr>
    </w:lvl>
  </w:abstractNum>
  <w:abstractNum w:abstractNumId="19" w15:restartNumberingAfterBreak="0">
    <w:nsid w:val="4DD94F4E"/>
    <w:multiLevelType w:val="hybridMultilevel"/>
    <w:tmpl w:val="38DA8B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8A9037C"/>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E17B66"/>
    <w:multiLevelType w:val="hybridMultilevel"/>
    <w:tmpl w:val="A7FE4C5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0D05FB4"/>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34A4A7E"/>
    <w:multiLevelType w:val="hybridMultilevel"/>
    <w:tmpl w:val="8B024C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9A39D7"/>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D37FD4"/>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7AB2C76"/>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1"/>
  </w:num>
  <w:num w:numId="3">
    <w:abstractNumId w:val="26"/>
  </w:num>
  <w:num w:numId="4">
    <w:abstractNumId w:val="27"/>
  </w:num>
  <w:num w:numId="5">
    <w:abstractNumId w:val="4"/>
  </w:num>
  <w:num w:numId="6">
    <w:abstractNumId w:val="13"/>
  </w:num>
  <w:num w:numId="7">
    <w:abstractNumId w:val="5"/>
  </w:num>
  <w:num w:numId="8">
    <w:abstractNumId w:val="28"/>
  </w:num>
  <w:num w:numId="9">
    <w:abstractNumId w:val="20"/>
  </w:num>
  <w:num w:numId="10">
    <w:abstractNumId w:val="32"/>
  </w:num>
  <w:num w:numId="11">
    <w:abstractNumId w:val="14"/>
  </w:num>
  <w:num w:numId="12">
    <w:abstractNumId w:val="7"/>
  </w:num>
  <w:num w:numId="13">
    <w:abstractNumId w:val="15"/>
  </w:num>
  <w:num w:numId="14">
    <w:abstractNumId w:val="22"/>
  </w:num>
  <w:num w:numId="15">
    <w:abstractNumId w:val="31"/>
  </w:num>
  <w:num w:numId="16">
    <w:abstractNumId w:val="16"/>
  </w:num>
  <w:num w:numId="17">
    <w:abstractNumId w:val="3"/>
  </w:num>
  <w:num w:numId="18">
    <w:abstractNumId w:val="6"/>
  </w:num>
  <w:num w:numId="19">
    <w:abstractNumId w:val="25"/>
  </w:num>
  <w:num w:numId="20">
    <w:abstractNumId w:val="19"/>
  </w:num>
  <w:num w:numId="21">
    <w:abstractNumId w:val="9"/>
  </w:num>
  <w:num w:numId="22">
    <w:abstractNumId w:val="0"/>
  </w:num>
  <w:num w:numId="23">
    <w:abstractNumId w:val="1"/>
  </w:num>
  <w:num w:numId="24">
    <w:abstractNumId w:val="12"/>
  </w:num>
  <w:num w:numId="25">
    <w:abstractNumId w:val="8"/>
  </w:num>
  <w:num w:numId="26">
    <w:abstractNumId w:val="23"/>
  </w:num>
  <w:num w:numId="27">
    <w:abstractNumId w:val="2"/>
  </w:num>
  <w:num w:numId="28">
    <w:abstractNumId w:val="30"/>
  </w:num>
  <w:num w:numId="29">
    <w:abstractNumId w:val="29"/>
  </w:num>
  <w:num w:numId="30">
    <w:abstractNumId w:val="24"/>
  </w:num>
  <w:num w:numId="31">
    <w:abstractNumId w:val="21"/>
  </w:num>
  <w:num w:numId="32">
    <w:abstractNumId w:val="1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12"/>
    <w:rsid w:val="0000031E"/>
    <w:rsid w:val="00011D49"/>
    <w:rsid w:val="0001237D"/>
    <w:rsid w:val="0004277E"/>
    <w:rsid w:val="00080A23"/>
    <w:rsid w:val="0008264A"/>
    <w:rsid w:val="00085BA4"/>
    <w:rsid w:val="000A7200"/>
    <w:rsid w:val="000B1E25"/>
    <w:rsid w:val="000E185B"/>
    <w:rsid w:val="000E224D"/>
    <w:rsid w:val="000F5D95"/>
    <w:rsid w:val="00105F78"/>
    <w:rsid w:val="0011067A"/>
    <w:rsid w:val="0011327A"/>
    <w:rsid w:val="001172BB"/>
    <w:rsid w:val="0012073E"/>
    <w:rsid w:val="00132B55"/>
    <w:rsid w:val="001519AB"/>
    <w:rsid w:val="00164652"/>
    <w:rsid w:val="0019551C"/>
    <w:rsid w:val="00197359"/>
    <w:rsid w:val="001A286E"/>
    <w:rsid w:val="001A4784"/>
    <w:rsid w:val="001B7CD6"/>
    <w:rsid w:val="001F5389"/>
    <w:rsid w:val="0021215C"/>
    <w:rsid w:val="002302FA"/>
    <w:rsid w:val="002400BA"/>
    <w:rsid w:val="002447F3"/>
    <w:rsid w:val="00250CFB"/>
    <w:rsid w:val="00256FFC"/>
    <w:rsid w:val="00262D82"/>
    <w:rsid w:val="00272344"/>
    <w:rsid w:val="002823C8"/>
    <w:rsid w:val="002B02BC"/>
    <w:rsid w:val="002B3FE5"/>
    <w:rsid w:val="002C1265"/>
    <w:rsid w:val="002C3356"/>
    <w:rsid w:val="002E2C99"/>
    <w:rsid w:val="002E705A"/>
    <w:rsid w:val="003067DA"/>
    <w:rsid w:val="00335906"/>
    <w:rsid w:val="00356D39"/>
    <w:rsid w:val="00381098"/>
    <w:rsid w:val="00386D3D"/>
    <w:rsid w:val="00395EEA"/>
    <w:rsid w:val="003971E4"/>
    <w:rsid w:val="003A2A3C"/>
    <w:rsid w:val="003A580E"/>
    <w:rsid w:val="003B4B5F"/>
    <w:rsid w:val="003B6E66"/>
    <w:rsid w:val="003E5985"/>
    <w:rsid w:val="003F25B3"/>
    <w:rsid w:val="00404FAB"/>
    <w:rsid w:val="004107DB"/>
    <w:rsid w:val="00474A56"/>
    <w:rsid w:val="00474B34"/>
    <w:rsid w:val="00482A00"/>
    <w:rsid w:val="004A427A"/>
    <w:rsid w:val="004A55AF"/>
    <w:rsid w:val="004F79DE"/>
    <w:rsid w:val="00503E47"/>
    <w:rsid w:val="00511A7B"/>
    <w:rsid w:val="0056659A"/>
    <w:rsid w:val="00566F95"/>
    <w:rsid w:val="00570CE3"/>
    <w:rsid w:val="00586C63"/>
    <w:rsid w:val="005B18C4"/>
    <w:rsid w:val="005D49ED"/>
    <w:rsid w:val="005F4CB4"/>
    <w:rsid w:val="005F75CA"/>
    <w:rsid w:val="005F795E"/>
    <w:rsid w:val="00602FA8"/>
    <w:rsid w:val="0060477B"/>
    <w:rsid w:val="00622628"/>
    <w:rsid w:val="006304D9"/>
    <w:rsid w:val="0063481D"/>
    <w:rsid w:val="006505AF"/>
    <w:rsid w:val="006522D2"/>
    <w:rsid w:val="00655884"/>
    <w:rsid w:val="00662721"/>
    <w:rsid w:val="006A2DDE"/>
    <w:rsid w:val="006A347A"/>
    <w:rsid w:val="006A453E"/>
    <w:rsid w:val="006B342D"/>
    <w:rsid w:val="006C279C"/>
    <w:rsid w:val="00706021"/>
    <w:rsid w:val="00712102"/>
    <w:rsid w:val="00713AEC"/>
    <w:rsid w:val="00752895"/>
    <w:rsid w:val="00755358"/>
    <w:rsid w:val="007636BA"/>
    <w:rsid w:val="007752FB"/>
    <w:rsid w:val="00780694"/>
    <w:rsid w:val="00784501"/>
    <w:rsid w:val="007B16A0"/>
    <w:rsid w:val="007B2B12"/>
    <w:rsid w:val="007B34A1"/>
    <w:rsid w:val="007B66E5"/>
    <w:rsid w:val="007B6949"/>
    <w:rsid w:val="007C410D"/>
    <w:rsid w:val="007C5FD1"/>
    <w:rsid w:val="00804E24"/>
    <w:rsid w:val="00820F51"/>
    <w:rsid w:val="008311B2"/>
    <w:rsid w:val="008531AD"/>
    <w:rsid w:val="00857459"/>
    <w:rsid w:val="00875005"/>
    <w:rsid w:val="0088463C"/>
    <w:rsid w:val="008978AD"/>
    <w:rsid w:val="008F64F2"/>
    <w:rsid w:val="0091264C"/>
    <w:rsid w:val="0092061E"/>
    <w:rsid w:val="00927033"/>
    <w:rsid w:val="00932B4F"/>
    <w:rsid w:val="00951D0F"/>
    <w:rsid w:val="009659AB"/>
    <w:rsid w:val="00971636"/>
    <w:rsid w:val="009720FF"/>
    <w:rsid w:val="009723F1"/>
    <w:rsid w:val="00997D56"/>
    <w:rsid w:val="009A5278"/>
    <w:rsid w:val="009B3C2B"/>
    <w:rsid w:val="009C707A"/>
    <w:rsid w:val="009D5CB4"/>
    <w:rsid w:val="009E1C2E"/>
    <w:rsid w:val="009F3534"/>
    <w:rsid w:val="009F6134"/>
    <w:rsid w:val="00A40E7F"/>
    <w:rsid w:val="00A41AF4"/>
    <w:rsid w:val="00A72B95"/>
    <w:rsid w:val="00A948C5"/>
    <w:rsid w:val="00A95621"/>
    <w:rsid w:val="00AB77D4"/>
    <w:rsid w:val="00AC1CFF"/>
    <w:rsid w:val="00AD739A"/>
    <w:rsid w:val="00AE62B6"/>
    <w:rsid w:val="00AE6AE0"/>
    <w:rsid w:val="00B0244D"/>
    <w:rsid w:val="00B11547"/>
    <w:rsid w:val="00B16943"/>
    <w:rsid w:val="00B372BE"/>
    <w:rsid w:val="00B517FE"/>
    <w:rsid w:val="00B550B6"/>
    <w:rsid w:val="00B67DF1"/>
    <w:rsid w:val="00B719A0"/>
    <w:rsid w:val="00BB3566"/>
    <w:rsid w:val="00BC429A"/>
    <w:rsid w:val="00BD41B1"/>
    <w:rsid w:val="00BE1EFB"/>
    <w:rsid w:val="00BF3E3B"/>
    <w:rsid w:val="00C37BD3"/>
    <w:rsid w:val="00C41BCE"/>
    <w:rsid w:val="00C42A2D"/>
    <w:rsid w:val="00C614F3"/>
    <w:rsid w:val="00C62933"/>
    <w:rsid w:val="00C703A8"/>
    <w:rsid w:val="00CB4141"/>
    <w:rsid w:val="00CC3AA6"/>
    <w:rsid w:val="00CD3A15"/>
    <w:rsid w:val="00CF207F"/>
    <w:rsid w:val="00CF2A48"/>
    <w:rsid w:val="00CF6FD5"/>
    <w:rsid w:val="00D413D1"/>
    <w:rsid w:val="00D428F2"/>
    <w:rsid w:val="00D73B1B"/>
    <w:rsid w:val="00D904F7"/>
    <w:rsid w:val="00DB7741"/>
    <w:rsid w:val="00DB7D7E"/>
    <w:rsid w:val="00DC68A8"/>
    <w:rsid w:val="00DC7AF8"/>
    <w:rsid w:val="00E136F7"/>
    <w:rsid w:val="00E17686"/>
    <w:rsid w:val="00E345DE"/>
    <w:rsid w:val="00E47ACA"/>
    <w:rsid w:val="00E850DF"/>
    <w:rsid w:val="00E90212"/>
    <w:rsid w:val="00EA2F9C"/>
    <w:rsid w:val="00EA65ED"/>
    <w:rsid w:val="00EC7E12"/>
    <w:rsid w:val="00ED1E39"/>
    <w:rsid w:val="00EE4884"/>
    <w:rsid w:val="00EF1B03"/>
    <w:rsid w:val="00F147B1"/>
    <w:rsid w:val="00F15F90"/>
    <w:rsid w:val="00F52B40"/>
    <w:rsid w:val="00F604A7"/>
    <w:rsid w:val="00F6767B"/>
    <w:rsid w:val="00F90D1A"/>
    <w:rsid w:val="00F93E11"/>
    <w:rsid w:val="00FA160F"/>
    <w:rsid w:val="00FB0C18"/>
    <w:rsid w:val="00FC3F15"/>
    <w:rsid w:val="00FD0203"/>
    <w:rsid w:val="00FD5D57"/>
    <w:rsid w:val="00FE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2FD2E6"/>
  <w15:chartTrackingRefBased/>
  <w15:docId w15:val="{48602049-46E0-42E2-9B35-C376AEAA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C7E12"/>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EC7E12"/>
    <w:pPr>
      <w:spacing w:before="18"/>
      <w:ind w:left="108"/>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E12"/>
    <w:pPr>
      <w:tabs>
        <w:tab w:val="center" w:pos="4536"/>
        <w:tab w:val="right" w:pos="9072"/>
      </w:tabs>
    </w:pPr>
  </w:style>
  <w:style w:type="character" w:customStyle="1" w:styleId="NagwekZnak">
    <w:name w:val="Nagłówek Znak"/>
    <w:basedOn w:val="Domylnaczcionkaakapitu"/>
    <w:link w:val="Nagwek"/>
    <w:uiPriority w:val="99"/>
    <w:rsid w:val="00EC7E12"/>
  </w:style>
  <w:style w:type="paragraph" w:styleId="Stopka">
    <w:name w:val="footer"/>
    <w:basedOn w:val="Normalny"/>
    <w:link w:val="StopkaZnak"/>
    <w:uiPriority w:val="99"/>
    <w:unhideWhenUsed/>
    <w:rsid w:val="00EC7E12"/>
    <w:pPr>
      <w:tabs>
        <w:tab w:val="center" w:pos="4536"/>
        <w:tab w:val="right" w:pos="9072"/>
      </w:tabs>
    </w:pPr>
  </w:style>
  <w:style w:type="character" w:customStyle="1" w:styleId="StopkaZnak">
    <w:name w:val="Stopka Znak"/>
    <w:basedOn w:val="Domylnaczcionkaakapitu"/>
    <w:link w:val="Stopka"/>
    <w:uiPriority w:val="99"/>
    <w:rsid w:val="00EC7E12"/>
  </w:style>
  <w:style w:type="table" w:styleId="Tabela-Siatka">
    <w:name w:val="Table Grid"/>
    <w:basedOn w:val="Standardowy"/>
    <w:uiPriority w:val="39"/>
    <w:rsid w:val="00EC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EC7E12"/>
    <w:rPr>
      <w:rFonts w:ascii="Times New Roman" w:eastAsia="Times New Roman" w:hAnsi="Times New Roman" w:cs="Times New Roman"/>
      <w:b/>
      <w:bCs/>
      <w:sz w:val="24"/>
      <w:szCs w:val="24"/>
      <w:lang w:val="en-US"/>
    </w:rPr>
  </w:style>
  <w:style w:type="paragraph" w:styleId="Tekstpodstawowy">
    <w:name w:val="Body Text"/>
    <w:basedOn w:val="Normalny"/>
    <w:link w:val="TekstpodstawowyZnak"/>
    <w:uiPriority w:val="1"/>
    <w:qFormat/>
    <w:rsid w:val="00EC7E12"/>
    <w:rPr>
      <w:sz w:val="24"/>
      <w:szCs w:val="24"/>
    </w:rPr>
  </w:style>
  <w:style w:type="character" w:customStyle="1" w:styleId="TekstpodstawowyZnak">
    <w:name w:val="Tekst podstawowy Znak"/>
    <w:basedOn w:val="Domylnaczcionkaakapitu"/>
    <w:link w:val="Tekstpodstawowy"/>
    <w:uiPriority w:val="1"/>
    <w:rsid w:val="00EC7E12"/>
    <w:rPr>
      <w:rFonts w:ascii="Times New Roman" w:eastAsia="Times New Roman" w:hAnsi="Times New Roman" w:cs="Times New Roman"/>
      <w:sz w:val="24"/>
      <w:szCs w:val="24"/>
      <w:lang w:val="en-US"/>
    </w:rPr>
  </w:style>
  <w:style w:type="paragraph" w:styleId="Akapitzlist">
    <w:name w:val="List Paragraph"/>
    <w:basedOn w:val="Normalny"/>
    <w:uiPriority w:val="1"/>
    <w:qFormat/>
    <w:rsid w:val="00EC7E12"/>
    <w:pPr>
      <w:spacing w:before="137"/>
      <w:ind w:left="1196" w:hanging="360"/>
    </w:pPr>
  </w:style>
  <w:style w:type="paragraph" w:styleId="Tekstprzypisudolnego">
    <w:name w:val="footnote text"/>
    <w:basedOn w:val="Normalny"/>
    <w:link w:val="TekstprzypisudolnegoZnak"/>
    <w:uiPriority w:val="99"/>
    <w:semiHidden/>
    <w:unhideWhenUsed/>
    <w:rsid w:val="009E1C2E"/>
    <w:pPr>
      <w:widowControl/>
      <w:autoSpaceDE/>
      <w:autoSpaceDN/>
    </w:pPr>
    <w:rPr>
      <w:rFonts w:ascii="Arial" w:eastAsiaTheme="minorHAnsi" w:hAnsi="Arial" w:cstheme="minorBidi"/>
      <w:sz w:val="20"/>
      <w:szCs w:val="20"/>
      <w:lang w:val="pl-PL"/>
    </w:rPr>
  </w:style>
  <w:style w:type="character" w:customStyle="1" w:styleId="TekstprzypisudolnegoZnak">
    <w:name w:val="Tekst przypisu dolnego Znak"/>
    <w:basedOn w:val="Domylnaczcionkaakapitu"/>
    <w:link w:val="Tekstprzypisudolnego"/>
    <w:uiPriority w:val="99"/>
    <w:semiHidden/>
    <w:rsid w:val="009E1C2E"/>
    <w:rPr>
      <w:rFonts w:ascii="Arial" w:hAnsi="Arial"/>
      <w:sz w:val="20"/>
      <w:szCs w:val="20"/>
    </w:rPr>
  </w:style>
  <w:style w:type="character" w:styleId="Odwoanieprzypisudolnego">
    <w:name w:val="footnote reference"/>
    <w:rsid w:val="009E1C2E"/>
    <w:rPr>
      <w:rFonts w:cs="Times New Roman"/>
      <w:vertAlign w:val="superscript"/>
    </w:rPr>
  </w:style>
  <w:style w:type="paragraph" w:customStyle="1" w:styleId="Default">
    <w:name w:val="Default"/>
    <w:rsid w:val="003067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kurencyjnosc@firr.or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onkurencyjnosc@firr.org.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15</Pages>
  <Words>2485</Words>
  <Characters>14915</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Sakowska</dc:creator>
  <cp:keywords/>
  <dc:description/>
  <cp:lastModifiedBy>Damian Maniecki</cp:lastModifiedBy>
  <cp:revision>28</cp:revision>
  <dcterms:created xsi:type="dcterms:W3CDTF">2023-06-01T08:51:00Z</dcterms:created>
  <dcterms:modified xsi:type="dcterms:W3CDTF">2023-07-10T12:49:00Z</dcterms:modified>
</cp:coreProperties>
</file>