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9" w:rsidRPr="007F1379" w:rsidRDefault="00DC625B" w:rsidP="007F1379">
      <w:pPr>
        <w:widowControl/>
        <w:autoSpaceDE/>
        <w:autoSpaceDN/>
        <w:spacing w:line="360" w:lineRule="auto"/>
        <w:jc w:val="center"/>
        <w:rPr>
          <w:rFonts w:ascii="Arial" w:eastAsiaTheme="minorHAnsi" w:hAnsi="Arial" w:cs="Arial"/>
          <w:bCs/>
          <w:sz w:val="24"/>
          <w:szCs w:val="24"/>
          <w:lang w:val="pl-PL"/>
        </w:rPr>
      </w:pPr>
      <w:r w:rsidRPr="00DC625B">
        <w:rPr>
          <w:rFonts w:ascii="Arial" w:eastAsiaTheme="minorHAnsi" w:hAnsi="Arial" w:cs="Arial"/>
          <w:b/>
          <w:sz w:val="24"/>
          <w:szCs w:val="24"/>
          <w:lang w:val="pl-PL"/>
        </w:rPr>
        <w:t xml:space="preserve">Załącznik nr 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DC625B">
        <w:rPr>
          <w:rFonts w:ascii="Arial" w:eastAsiaTheme="minorHAnsi" w:hAnsi="Arial" w:cs="Arial"/>
          <w:b/>
          <w:sz w:val="24"/>
          <w:szCs w:val="24"/>
          <w:lang w:val="pl-PL"/>
        </w:rPr>
        <w:t xml:space="preserve"> do Zapytania </w:t>
      </w:r>
      <w:r w:rsidRPr="008B327C">
        <w:rPr>
          <w:rFonts w:ascii="Arial" w:eastAsiaTheme="minorHAnsi" w:hAnsi="Arial" w:cs="Arial"/>
          <w:b/>
          <w:sz w:val="24"/>
          <w:szCs w:val="24"/>
          <w:lang w:val="pl-PL"/>
        </w:rPr>
        <w:t>Ofertowego</w:t>
      </w:r>
      <w:r w:rsidRPr="008B327C">
        <w:rPr>
          <w:rFonts w:ascii="Arial" w:eastAsiaTheme="minorHAnsi" w:hAnsi="Arial" w:cs="Arial"/>
          <w:b/>
          <w:i/>
          <w:sz w:val="24"/>
          <w:szCs w:val="24"/>
          <w:lang w:val="pl-PL"/>
        </w:rPr>
        <w:t xml:space="preserve"> </w:t>
      </w:r>
      <w:r w:rsidRPr="008B327C">
        <w:rPr>
          <w:rFonts w:ascii="Arial" w:eastAsiaTheme="minorHAnsi" w:hAnsi="Arial" w:cs="Arial"/>
          <w:b/>
          <w:bCs/>
          <w:sz w:val="24"/>
          <w:szCs w:val="24"/>
          <w:lang w:val="pl-PL"/>
        </w:rPr>
        <w:t xml:space="preserve">nr </w:t>
      </w:r>
      <w:r w:rsidR="00E64C3E">
        <w:rPr>
          <w:rFonts w:ascii="Arial" w:eastAsiaTheme="minorHAnsi" w:hAnsi="Arial" w:cs="Arial"/>
          <w:b/>
          <w:sz w:val="24"/>
          <w:szCs w:val="24"/>
        </w:rPr>
        <w:t>3</w:t>
      </w:r>
      <w:r w:rsidRPr="008B327C">
        <w:rPr>
          <w:rFonts w:ascii="Arial" w:eastAsiaTheme="minorHAnsi" w:hAnsi="Arial" w:cs="Arial"/>
          <w:b/>
          <w:sz w:val="24"/>
          <w:szCs w:val="24"/>
        </w:rPr>
        <w:t>/202</w:t>
      </w:r>
      <w:r w:rsidR="00A83968">
        <w:rPr>
          <w:rFonts w:ascii="Arial" w:eastAsiaTheme="minorHAnsi" w:hAnsi="Arial" w:cs="Arial"/>
          <w:b/>
          <w:sz w:val="24"/>
          <w:szCs w:val="24"/>
        </w:rPr>
        <w:t>3</w:t>
      </w:r>
      <w:r w:rsidRPr="008B327C">
        <w:rPr>
          <w:rFonts w:ascii="Arial" w:eastAsiaTheme="minorHAnsi" w:hAnsi="Arial" w:cs="Arial"/>
          <w:b/>
          <w:sz w:val="24"/>
          <w:szCs w:val="24"/>
        </w:rPr>
        <w:t>/POWER/2.6/PU/FIRR</w:t>
      </w:r>
    </w:p>
    <w:p w:rsidR="007F1379" w:rsidRPr="007F1379" w:rsidRDefault="007F1379" w:rsidP="007F1379">
      <w:pPr>
        <w:widowControl/>
        <w:autoSpaceDE/>
        <w:autoSpaceDN/>
        <w:spacing w:before="16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</w:pPr>
      <w:r w:rsidRPr="007F1379"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  <w:t>KRYTERIA OCENY</w:t>
      </w:r>
      <w:bookmarkStart w:id="0" w:name="_GoBack"/>
      <w:bookmarkEnd w:id="0"/>
    </w:p>
    <w:p w:rsidR="007F1379" w:rsidRPr="007F1379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F1379">
        <w:rPr>
          <w:rFonts w:ascii="Arial" w:eastAsiaTheme="minorHAnsi" w:hAnsi="Arial" w:cs="Arial"/>
          <w:sz w:val="24"/>
          <w:szCs w:val="24"/>
          <w:lang w:val="pl-PL"/>
        </w:rPr>
        <w:t>Ocenie podlegają wyłącznie oferty zgodne z treścią i przedmiotem zamówienia, zawierające wszystkie wymagane Zapytaniem Ofertowym dokumenty oraz spełniające warunki w nim określone. Przy wyborze najkorzystniejszej oferty Zamawiający będzie kierował się następującymi kryteriami:</w:t>
      </w:r>
    </w:p>
    <w:p w:rsidR="007F1379" w:rsidRPr="001F145D" w:rsidRDefault="007F1379" w:rsidP="007F1379">
      <w:pPr>
        <w:widowControl/>
        <w:numPr>
          <w:ilvl w:val="0"/>
          <w:numId w:val="6"/>
        </w:numPr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Cena brutto usługi – 90 pkt (waga)</w:t>
      </w:r>
    </w:p>
    <w:p w:rsidR="007F1379" w:rsidRPr="001F145D" w:rsidRDefault="007F1379" w:rsidP="007F1379">
      <w:pPr>
        <w:widowControl/>
        <w:numPr>
          <w:ilvl w:val="0"/>
          <w:numId w:val="6"/>
        </w:numPr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Aspekty społeczne – 10 pkt (waga) – kryterium premiujące</w:t>
      </w:r>
    </w:p>
    <w:p w:rsidR="007F1379" w:rsidRPr="001F145D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Sposób przyznawania punktacji za spełnienie kryterium: Cena brutto usługi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= (Cmin/C) x 90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– punktacja badanej oferty w kryterium „Cena brutto usługi”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Cmin – najniższa cena szacowana spośród ważnych ofert</w:t>
      </w:r>
    </w:p>
    <w:p w:rsidR="007F1379" w:rsidRPr="007F1379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 – cena szacowana badanej oferty (</w:t>
      </w:r>
      <w:r w:rsidR="0098639C" w:rsidRPr="0098639C">
        <w:rPr>
          <w:rFonts w:ascii="Arial" w:eastAsiaTheme="minorHAnsi" w:hAnsi="Arial" w:cs="Arial"/>
          <w:sz w:val="24"/>
          <w:szCs w:val="24"/>
          <w:lang w:val="pl-PL"/>
        </w:rPr>
        <w:t>pozycja D</w:t>
      </w:r>
      <w:r w:rsidR="0098639C">
        <w:rPr>
          <w:rFonts w:ascii="Arial" w:eastAsiaTheme="minorHAnsi" w:hAnsi="Arial" w:cs="Arial"/>
          <w:sz w:val="24"/>
          <w:szCs w:val="24"/>
          <w:lang w:val="pl-PL"/>
        </w:rPr>
        <w:t>3</w:t>
      </w:r>
      <w:r w:rsidR="0098639C" w:rsidRPr="0098639C">
        <w:rPr>
          <w:rFonts w:ascii="Arial" w:eastAsiaTheme="minorHAnsi" w:hAnsi="Arial" w:cs="Arial"/>
          <w:sz w:val="24"/>
          <w:szCs w:val="24"/>
          <w:lang w:val="pl-PL"/>
        </w:rPr>
        <w:t xml:space="preserve"> z tabeli z Formularza oferty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)</w:t>
      </w:r>
    </w:p>
    <w:p w:rsidR="007F1379" w:rsidRPr="007F1379" w:rsidRDefault="007F1379" w:rsidP="007F1379">
      <w:pPr>
        <w:widowControl/>
        <w:autoSpaceDE/>
        <w:autoSpaceDN/>
        <w:spacing w:before="160" w:after="16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7F1379">
        <w:rPr>
          <w:rFonts w:ascii="Arial" w:hAnsi="Arial" w:cs="Arial"/>
          <w:sz w:val="24"/>
          <w:szCs w:val="24"/>
          <w:lang w:val="pl-PL" w:eastAsia="pl-PL"/>
        </w:rPr>
        <w:t xml:space="preserve">Zamawiający w przypadku, gdy cena całkowita oferty </w:t>
      </w:r>
      <w:r w:rsidRPr="007F1379">
        <w:rPr>
          <w:rFonts w:ascii="Arial" w:hAnsi="Arial" w:cs="Arial"/>
          <w:b/>
          <w:sz w:val="24"/>
          <w:szCs w:val="24"/>
          <w:lang w:val="pl-PL"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7F1379">
        <w:rPr>
          <w:rFonts w:ascii="Arial" w:hAnsi="Arial" w:cs="Arial"/>
          <w:sz w:val="24"/>
          <w:szCs w:val="24"/>
          <w:lang w:val="pl-PL" w:eastAsia="pl-PL"/>
        </w:rPr>
        <w:t>, w  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udowodni, iż uwzględnił wysokość minimalnego wynagrodzenia o pracę oraz wysokość minimalnej stawki godzinowej aktualnie obowiązującej, oferta nie podlega dalszej ocenie.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lastRenderedPageBreak/>
        <w:t xml:space="preserve">Sposób przyznawania punktacji za spełnienie kryterium: Aspekty społeczne 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(wymagania, o których mowa w art. 96 ust. 2 pkt 2 ustawy z dnia 11 września 2019 r. Prawo zamówień publicznych)</w:t>
      </w:r>
    </w:p>
    <w:p w:rsidR="007F1379" w:rsidRPr="001F145D" w:rsidRDefault="007F1379" w:rsidP="007F1379">
      <w:pPr>
        <w:widowControl/>
        <w:autoSpaceDE/>
        <w:autoSpaceDN/>
        <w:spacing w:before="160" w:after="12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rehabilitacji zawodowej i społecznej oraz zatrudnianiu osób niepełnosprawnych (Dz. U. z 2021 r. poz. 573) będzie zatrudniona do organizacji, przygotowania lub obsługi zamówienia. </w:t>
      </w:r>
    </w:p>
    <w:p w:rsidR="007F1379" w:rsidRPr="001F145D" w:rsidRDefault="007F1379" w:rsidP="007F1379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Zamawiający dopuszcza zatrudnienie osób w oparciu o </w:t>
      </w: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umowę o pracę na co najmniej pół etatu</w:t>
      </w:r>
      <w:r w:rsidRPr="001F145D">
        <w:rPr>
          <w:rFonts w:ascii="Arial" w:eastAsiaTheme="minorHAnsi" w:hAnsi="Arial" w:cs="Arial"/>
          <w:sz w:val="24"/>
          <w:szCs w:val="24"/>
          <w:lang w:val="pl-PL"/>
        </w:rPr>
        <w:t>. Wykonawca złoży pisemne oświadczenie w treści Formularza oferty w zakresie realizacji aspektów społecznych zgodnie z zał. nr 1. 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Dk – punktacja badanej oferty w kryterium „Aspekty społeczne”: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10 – w przypadku zatrudnienia osoby z niepełnosprawnością na umowę o pracę na co najmniej pół etatu,</w:t>
      </w:r>
    </w:p>
    <w:p w:rsidR="007F1379" w:rsidRPr="001F145D" w:rsidRDefault="007F1379" w:rsidP="007F1379">
      <w:pPr>
        <w:widowControl/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 xml:space="preserve"> 0 – w pozostałych przypadkach.</w:t>
      </w:r>
    </w:p>
    <w:p w:rsidR="007F1379" w:rsidRPr="001F145D" w:rsidRDefault="007F1379" w:rsidP="007F1379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b/>
          <w:sz w:val="24"/>
          <w:szCs w:val="24"/>
          <w:lang w:val="pl-PL"/>
        </w:rPr>
        <w:t>Punktacja końcowa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Pk = Ck+Dk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Pk – punktacja końcowa</w:t>
      </w:r>
    </w:p>
    <w:p w:rsidR="007F1379" w:rsidRPr="001F145D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t>Ck – punktacja w kryterium Cena brutto usługi</w:t>
      </w:r>
    </w:p>
    <w:p w:rsidR="007F1379" w:rsidRPr="007F1379" w:rsidRDefault="007F1379" w:rsidP="007F1379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1F145D">
        <w:rPr>
          <w:rFonts w:ascii="Arial" w:eastAsiaTheme="minorHAnsi" w:hAnsi="Arial" w:cs="Arial"/>
          <w:sz w:val="24"/>
          <w:szCs w:val="24"/>
          <w:lang w:val="pl-PL"/>
        </w:rPr>
        <w:lastRenderedPageBreak/>
        <w:t>Dk – punktacja w kryterium Aspekty społeczne</w:t>
      </w:r>
    </w:p>
    <w:p w:rsidR="007F1379" w:rsidRPr="007F1379" w:rsidRDefault="007F1379" w:rsidP="007F1379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F1379">
        <w:rPr>
          <w:rFonts w:ascii="Arial" w:eastAsiaTheme="minorHAnsi" w:hAnsi="Arial" w:cs="Arial"/>
          <w:sz w:val="24"/>
          <w:szCs w:val="24"/>
          <w:lang w:val="pl-PL"/>
        </w:rPr>
        <w:t>Wszystkie obliczenia będą dokonywane z dokładnością do dwóch miejsc po przecinku. Zamawiający wybierze ofertę, która uzyska najwyższą liczbę punktów stanowiącą sumę punktów uzyskanych z poszczególnych kryteriów.</w:t>
      </w:r>
    </w:p>
    <w:p w:rsidR="0098639C" w:rsidRPr="0098639C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b/>
          <w:sz w:val="24"/>
          <w:szCs w:val="24"/>
          <w:lang w:val="pl-PL"/>
        </w:rPr>
        <w:t>Każde z zapytań częściowych oceniane jest wg powyższego wzoru odrębnie.</w:t>
      </w:r>
    </w:p>
    <w:p w:rsidR="0098639C" w:rsidRPr="0098639C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sz w:val="24"/>
          <w:szCs w:val="24"/>
          <w:lang w:val="pl-PL"/>
        </w:rPr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:rsidR="007F1379" w:rsidRPr="007F1379" w:rsidRDefault="0098639C" w:rsidP="0098639C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8639C">
        <w:rPr>
          <w:rFonts w:ascii="Arial" w:eastAsiaTheme="minorHAnsi" w:hAnsi="Arial" w:cs="Arial"/>
          <w:sz w:val="24"/>
          <w:szCs w:val="24"/>
          <w:lang w:val="pl-PL"/>
        </w:rPr>
        <w:t>Zamawiający jest uprawniony do wyboru kolejnej najkorzystniejszej oferty w  przypadku, gdyby Wykonawca, którego oferta została uznana za najkorzystniejszą odmówił podpisania umowy lub gdyby podpisanie umowy z takim Wykonawcą stało się niemożliwe z innych przyczyn.</w:t>
      </w:r>
    </w:p>
    <w:p w:rsidR="001B7CD6" w:rsidRPr="007F1379" w:rsidRDefault="001B7CD6" w:rsidP="007F1379"/>
    <w:sectPr w:rsidR="001B7CD6" w:rsidRPr="007F1379" w:rsidSect="00F92D56">
      <w:headerReference w:type="default" r:id="rId7"/>
      <w:footerReference w:type="default" r:id="rId8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13" w:rsidRDefault="00935613" w:rsidP="00EC7E12">
      <w:r>
        <w:separator/>
      </w:r>
    </w:p>
  </w:endnote>
  <w:endnote w:type="continuationSeparator" w:id="0">
    <w:p w:rsidR="00935613" w:rsidRDefault="00935613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13" w:rsidRDefault="00935613" w:rsidP="00EC7E12">
      <w:r>
        <w:separator/>
      </w:r>
    </w:p>
  </w:footnote>
  <w:footnote w:type="continuationSeparator" w:id="0">
    <w:p w:rsidR="00935613" w:rsidRDefault="00935613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5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2D7E"/>
    <w:rsid w:val="00076724"/>
    <w:rsid w:val="0008264A"/>
    <w:rsid w:val="000A0ABF"/>
    <w:rsid w:val="001B7CD6"/>
    <w:rsid w:val="001F145D"/>
    <w:rsid w:val="00262D82"/>
    <w:rsid w:val="002C3356"/>
    <w:rsid w:val="003F25B3"/>
    <w:rsid w:val="00482A00"/>
    <w:rsid w:val="00511A7B"/>
    <w:rsid w:val="00570346"/>
    <w:rsid w:val="00586C63"/>
    <w:rsid w:val="006522D2"/>
    <w:rsid w:val="00677C7A"/>
    <w:rsid w:val="006C5C74"/>
    <w:rsid w:val="006E748B"/>
    <w:rsid w:val="007771CB"/>
    <w:rsid w:val="007C5FD1"/>
    <w:rsid w:val="007F1379"/>
    <w:rsid w:val="00820F51"/>
    <w:rsid w:val="008531AD"/>
    <w:rsid w:val="008978AD"/>
    <w:rsid w:val="008B327C"/>
    <w:rsid w:val="00927033"/>
    <w:rsid w:val="00935613"/>
    <w:rsid w:val="0098639C"/>
    <w:rsid w:val="009D7652"/>
    <w:rsid w:val="00A41AF4"/>
    <w:rsid w:val="00A72B95"/>
    <w:rsid w:val="00A83968"/>
    <w:rsid w:val="00A948C5"/>
    <w:rsid w:val="00B372BE"/>
    <w:rsid w:val="00C30B1C"/>
    <w:rsid w:val="00C34CDC"/>
    <w:rsid w:val="00CB4141"/>
    <w:rsid w:val="00CD3A15"/>
    <w:rsid w:val="00DC625B"/>
    <w:rsid w:val="00DD2512"/>
    <w:rsid w:val="00E64C3E"/>
    <w:rsid w:val="00EC7E12"/>
    <w:rsid w:val="00ED1E39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27B84F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13</cp:revision>
  <dcterms:created xsi:type="dcterms:W3CDTF">2021-11-26T09:17:00Z</dcterms:created>
  <dcterms:modified xsi:type="dcterms:W3CDTF">2023-06-26T09:19:00Z</dcterms:modified>
</cp:coreProperties>
</file>