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BB9DE" w14:textId="32818C04" w:rsidR="009C4FC1" w:rsidRPr="00240112" w:rsidRDefault="00B36121" w:rsidP="00D351B0">
      <w:pPr>
        <w:pStyle w:val="Nagwek1"/>
        <w:spacing w:before="3720" w:after="100"/>
        <w:jc w:val="center"/>
        <w:rPr>
          <w:b/>
          <w:bCs/>
        </w:rPr>
      </w:pPr>
      <w:bookmarkStart w:id="1" w:name="_Toc138158639"/>
      <w:r>
        <w:rPr>
          <w:b/>
          <w:bCs/>
        </w:rPr>
        <w:t>Fundacja Instytut Rozwoju Regionalnego (FIRR)</w:t>
      </w:r>
      <w:r w:rsidR="005054F5">
        <w:rPr>
          <w:b/>
          <w:bCs/>
        </w:rPr>
        <w:t xml:space="preserve"> 20 lat </w:t>
      </w:r>
      <w:r>
        <w:rPr>
          <w:b/>
          <w:bCs/>
        </w:rPr>
        <w:t>działalności</w:t>
      </w:r>
      <w:bookmarkEnd w:id="1"/>
    </w:p>
    <w:p w14:paraId="29E32F42" w14:textId="2EE54EEB" w:rsidR="009C4FC1" w:rsidRDefault="00E11440" w:rsidP="00240112">
      <w:pPr>
        <w:rPr>
          <w:rFonts w:eastAsiaTheme="majorEastAsia" w:cstheme="majorBidi"/>
          <w:sz w:val="56"/>
          <w:szCs w:val="32"/>
        </w:rPr>
      </w:pPr>
      <w:r w:rsidRPr="00E11440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7B05264" wp14:editId="757AF8F5">
            <wp:simplePos x="0" y="0"/>
            <wp:positionH relativeFrom="page">
              <wp:posOffset>2416810</wp:posOffset>
            </wp:positionH>
            <wp:positionV relativeFrom="paragraph">
              <wp:posOffset>1270118</wp:posOffset>
            </wp:positionV>
            <wp:extent cx="2726774" cy="1670955"/>
            <wp:effectExtent l="0" t="0" r="0" b="5715"/>
            <wp:wrapNone/>
            <wp:docPr id="1" name="Obraz 1" descr="C:\Users\Agnieszka\Desktop\logotypy\FIRR_logo_high_quality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esktop\logotypy\FIRR_logo_high_quality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774" cy="167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FC1">
        <w:br w:type="page"/>
      </w:r>
    </w:p>
    <w:sdt>
      <w:sdtPr>
        <w:rPr>
          <w:rFonts w:ascii="Arial" w:eastAsiaTheme="minorHAnsi" w:hAnsi="Arial" w:cstheme="minorBidi"/>
          <w:color w:val="000000" w:themeColor="text1"/>
          <w:sz w:val="28"/>
          <w:szCs w:val="22"/>
          <w:lang w:eastAsia="en-US"/>
        </w:rPr>
        <w:id w:val="-2095390578"/>
        <w:docPartObj>
          <w:docPartGallery w:val="Table of Contents"/>
          <w:docPartUnique/>
        </w:docPartObj>
      </w:sdtPr>
      <w:sdtEndPr>
        <w:rPr>
          <w:b/>
          <w:bCs/>
          <w:sz w:val="24"/>
        </w:rPr>
      </w:sdtEndPr>
      <w:sdtContent>
        <w:p w14:paraId="0DFE64E5" w14:textId="77777777" w:rsidR="004D6A39" w:rsidRDefault="0011295F" w:rsidP="00240112">
          <w:pPr>
            <w:pStyle w:val="Nagwekspisutreci"/>
            <w:spacing w:before="100" w:after="100" w:line="360" w:lineRule="auto"/>
            <w:rPr>
              <w:noProof/>
            </w:rPr>
          </w:pPr>
          <w:r>
            <w:rPr>
              <w:rStyle w:val="Nagwek2Znak"/>
            </w:rPr>
            <w:t>Spis treści</w:t>
          </w:r>
          <w:r w:rsidR="009C4FC1">
            <w:fldChar w:fldCharType="begin"/>
          </w:r>
          <w:r w:rsidR="009C4FC1">
            <w:instrText xml:space="preserve"> TOC \o "1-3" \h \z \u </w:instrText>
          </w:r>
          <w:r w:rsidR="009C4FC1">
            <w:fldChar w:fldCharType="separate"/>
          </w:r>
        </w:p>
        <w:p w14:paraId="737156DE" w14:textId="6F79DE66" w:rsidR="004D6A39" w:rsidRDefault="004F23A3">
          <w:pPr>
            <w:pStyle w:val="Spistreci1"/>
            <w:rPr>
              <w:rFonts w:asciiTheme="minorHAnsi" w:eastAsiaTheme="minorEastAsia" w:hAnsiTheme="minorHAnsi"/>
              <w:noProof/>
              <w:color w:val="auto"/>
              <w:sz w:val="22"/>
              <w:lang w:eastAsia="pl-PL"/>
            </w:rPr>
          </w:pPr>
          <w:hyperlink w:anchor="_Toc138158639" w:history="1">
            <w:r w:rsidR="004D6A39" w:rsidRPr="00653589">
              <w:rPr>
                <w:rStyle w:val="Hipercze"/>
                <w:b/>
                <w:bCs/>
                <w:noProof/>
              </w:rPr>
              <w:t>Fundacja Instytut Rozwoju Regionalnego (FIRR) 20 lat działalności</w:t>
            </w:r>
            <w:r w:rsidR="004D6A39">
              <w:rPr>
                <w:noProof/>
                <w:webHidden/>
              </w:rPr>
              <w:tab/>
            </w:r>
            <w:r w:rsidR="004D6A39">
              <w:rPr>
                <w:noProof/>
                <w:webHidden/>
              </w:rPr>
              <w:fldChar w:fldCharType="begin"/>
            </w:r>
            <w:r w:rsidR="004D6A39">
              <w:rPr>
                <w:noProof/>
                <w:webHidden/>
              </w:rPr>
              <w:instrText xml:space="preserve"> PAGEREF _Toc138158639 \h </w:instrText>
            </w:r>
            <w:r w:rsidR="004D6A39">
              <w:rPr>
                <w:noProof/>
                <w:webHidden/>
              </w:rPr>
            </w:r>
            <w:r w:rsidR="004D6A39">
              <w:rPr>
                <w:noProof/>
                <w:webHidden/>
              </w:rPr>
              <w:fldChar w:fldCharType="separate"/>
            </w:r>
            <w:r w:rsidR="004D6A39">
              <w:rPr>
                <w:noProof/>
                <w:webHidden/>
              </w:rPr>
              <w:t>1</w:t>
            </w:r>
            <w:r w:rsidR="004D6A39">
              <w:rPr>
                <w:noProof/>
                <w:webHidden/>
              </w:rPr>
              <w:fldChar w:fldCharType="end"/>
            </w:r>
          </w:hyperlink>
        </w:p>
        <w:p w14:paraId="5E1E6CE5" w14:textId="7574E391" w:rsidR="004D6A39" w:rsidRDefault="004F23A3">
          <w:pPr>
            <w:pStyle w:val="Spistreci2"/>
            <w:tabs>
              <w:tab w:val="left" w:pos="880"/>
              <w:tab w:val="right" w:leader="dot" w:pos="9913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pl-PL"/>
            </w:rPr>
          </w:pPr>
          <w:hyperlink w:anchor="_Toc138158640" w:history="1">
            <w:r w:rsidR="004D6A39" w:rsidRPr="00653589">
              <w:rPr>
                <w:rStyle w:val="Hipercze"/>
                <w:noProof/>
              </w:rPr>
              <w:t>1.</w:t>
            </w:r>
            <w:r w:rsidR="004D6A39">
              <w:rPr>
                <w:rFonts w:asciiTheme="minorHAnsi" w:eastAsiaTheme="minorEastAsia" w:hAnsiTheme="minorHAnsi"/>
                <w:noProof/>
                <w:color w:val="auto"/>
                <w:sz w:val="22"/>
                <w:lang w:eastAsia="pl-PL"/>
              </w:rPr>
              <w:tab/>
            </w:r>
            <w:r w:rsidR="004D6A39" w:rsidRPr="00653589">
              <w:rPr>
                <w:rStyle w:val="Hipercze"/>
                <w:noProof/>
              </w:rPr>
              <w:t>Wstęp</w:t>
            </w:r>
            <w:r w:rsidR="004D6A39">
              <w:rPr>
                <w:noProof/>
                <w:webHidden/>
              </w:rPr>
              <w:tab/>
            </w:r>
            <w:r w:rsidR="004D6A39">
              <w:rPr>
                <w:noProof/>
                <w:webHidden/>
              </w:rPr>
              <w:fldChar w:fldCharType="begin"/>
            </w:r>
            <w:r w:rsidR="004D6A39">
              <w:rPr>
                <w:noProof/>
                <w:webHidden/>
              </w:rPr>
              <w:instrText xml:space="preserve"> PAGEREF _Toc138158640 \h </w:instrText>
            </w:r>
            <w:r w:rsidR="004D6A39">
              <w:rPr>
                <w:noProof/>
                <w:webHidden/>
              </w:rPr>
            </w:r>
            <w:r w:rsidR="004D6A39">
              <w:rPr>
                <w:noProof/>
                <w:webHidden/>
              </w:rPr>
              <w:fldChar w:fldCharType="separate"/>
            </w:r>
            <w:r w:rsidR="004D6A39">
              <w:rPr>
                <w:noProof/>
                <w:webHidden/>
              </w:rPr>
              <w:t>3</w:t>
            </w:r>
            <w:r w:rsidR="004D6A39">
              <w:rPr>
                <w:noProof/>
                <w:webHidden/>
              </w:rPr>
              <w:fldChar w:fldCharType="end"/>
            </w:r>
          </w:hyperlink>
        </w:p>
        <w:p w14:paraId="50447CE9" w14:textId="5078972B" w:rsidR="004D6A39" w:rsidRDefault="004F23A3">
          <w:pPr>
            <w:pStyle w:val="Spistreci2"/>
            <w:tabs>
              <w:tab w:val="left" w:pos="880"/>
              <w:tab w:val="right" w:leader="dot" w:pos="9913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pl-PL"/>
            </w:rPr>
          </w:pPr>
          <w:hyperlink w:anchor="_Toc138158641" w:history="1">
            <w:r w:rsidR="004D6A39" w:rsidRPr="00653589">
              <w:rPr>
                <w:rStyle w:val="Hipercze"/>
                <w:noProof/>
              </w:rPr>
              <w:t>2.</w:t>
            </w:r>
            <w:r w:rsidR="004D6A39">
              <w:rPr>
                <w:rFonts w:asciiTheme="minorHAnsi" w:eastAsiaTheme="minorEastAsia" w:hAnsiTheme="minorHAnsi"/>
                <w:noProof/>
                <w:color w:val="auto"/>
                <w:sz w:val="22"/>
                <w:lang w:eastAsia="pl-PL"/>
              </w:rPr>
              <w:tab/>
            </w:r>
            <w:r w:rsidR="004D6A39" w:rsidRPr="00653589">
              <w:rPr>
                <w:rStyle w:val="Hipercze"/>
                <w:noProof/>
              </w:rPr>
              <w:t>Jak to się wszystko zaczęło? Aktywizacja osób z niepełnosprawnościami podstawą działań Fundacji</w:t>
            </w:r>
            <w:r w:rsidR="004D6A39">
              <w:rPr>
                <w:noProof/>
                <w:webHidden/>
              </w:rPr>
              <w:tab/>
            </w:r>
            <w:r w:rsidR="004D6A39">
              <w:rPr>
                <w:noProof/>
                <w:webHidden/>
              </w:rPr>
              <w:fldChar w:fldCharType="begin"/>
            </w:r>
            <w:r w:rsidR="004D6A39">
              <w:rPr>
                <w:noProof/>
                <w:webHidden/>
              </w:rPr>
              <w:instrText xml:space="preserve"> PAGEREF _Toc138158641 \h </w:instrText>
            </w:r>
            <w:r w:rsidR="004D6A39">
              <w:rPr>
                <w:noProof/>
                <w:webHidden/>
              </w:rPr>
            </w:r>
            <w:r w:rsidR="004D6A39">
              <w:rPr>
                <w:noProof/>
                <w:webHidden/>
              </w:rPr>
              <w:fldChar w:fldCharType="separate"/>
            </w:r>
            <w:r w:rsidR="004D6A39">
              <w:rPr>
                <w:noProof/>
                <w:webHidden/>
              </w:rPr>
              <w:t>3</w:t>
            </w:r>
            <w:r w:rsidR="004D6A39">
              <w:rPr>
                <w:noProof/>
                <w:webHidden/>
              </w:rPr>
              <w:fldChar w:fldCharType="end"/>
            </w:r>
          </w:hyperlink>
        </w:p>
        <w:p w14:paraId="6E78C9D0" w14:textId="6CD93702" w:rsidR="004D6A39" w:rsidRDefault="004F23A3">
          <w:pPr>
            <w:pStyle w:val="Spistreci2"/>
            <w:tabs>
              <w:tab w:val="left" w:pos="880"/>
              <w:tab w:val="right" w:leader="dot" w:pos="9913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pl-PL"/>
            </w:rPr>
          </w:pPr>
          <w:hyperlink w:anchor="_Toc138158642" w:history="1">
            <w:r w:rsidR="004D6A39" w:rsidRPr="00653589">
              <w:rPr>
                <w:rStyle w:val="Hipercze"/>
                <w:noProof/>
              </w:rPr>
              <w:t>3.</w:t>
            </w:r>
            <w:r w:rsidR="004D6A39">
              <w:rPr>
                <w:rFonts w:asciiTheme="minorHAnsi" w:eastAsiaTheme="minorEastAsia" w:hAnsiTheme="minorHAnsi"/>
                <w:noProof/>
                <w:color w:val="auto"/>
                <w:sz w:val="22"/>
                <w:lang w:eastAsia="pl-PL"/>
              </w:rPr>
              <w:tab/>
            </w:r>
            <w:r w:rsidR="004D6A39" w:rsidRPr="00653589">
              <w:rPr>
                <w:rStyle w:val="Hipercze"/>
                <w:noProof/>
              </w:rPr>
              <w:t>Nie tylko projekty, czyli… wydarzenia cykliczne, organizowane przez Fundację</w:t>
            </w:r>
            <w:r w:rsidR="004D6A39">
              <w:rPr>
                <w:noProof/>
                <w:webHidden/>
              </w:rPr>
              <w:tab/>
            </w:r>
            <w:r w:rsidR="004D6A39">
              <w:rPr>
                <w:noProof/>
                <w:webHidden/>
              </w:rPr>
              <w:fldChar w:fldCharType="begin"/>
            </w:r>
            <w:r w:rsidR="004D6A39">
              <w:rPr>
                <w:noProof/>
                <w:webHidden/>
              </w:rPr>
              <w:instrText xml:space="preserve"> PAGEREF _Toc138158642 \h </w:instrText>
            </w:r>
            <w:r w:rsidR="004D6A39">
              <w:rPr>
                <w:noProof/>
                <w:webHidden/>
              </w:rPr>
            </w:r>
            <w:r w:rsidR="004D6A39">
              <w:rPr>
                <w:noProof/>
                <w:webHidden/>
              </w:rPr>
              <w:fldChar w:fldCharType="separate"/>
            </w:r>
            <w:r w:rsidR="004D6A39">
              <w:rPr>
                <w:noProof/>
                <w:webHidden/>
              </w:rPr>
              <w:t>7</w:t>
            </w:r>
            <w:r w:rsidR="004D6A39">
              <w:rPr>
                <w:noProof/>
                <w:webHidden/>
              </w:rPr>
              <w:fldChar w:fldCharType="end"/>
            </w:r>
          </w:hyperlink>
        </w:p>
        <w:p w14:paraId="2AE3223B" w14:textId="4614D23A" w:rsidR="004D6A39" w:rsidRDefault="004F23A3">
          <w:pPr>
            <w:pStyle w:val="Spistreci2"/>
            <w:tabs>
              <w:tab w:val="left" w:pos="880"/>
              <w:tab w:val="right" w:leader="dot" w:pos="9913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pl-PL"/>
            </w:rPr>
          </w:pPr>
          <w:hyperlink w:anchor="_Toc138158643" w:history="1">
            <w:r w:rsidR="004D6A39" w:rsidRPr="00653589">
              <w:rPr>
                <w:rStyle w:val="Hipercze"/>
                <w:noProof/>
              </w:rPr>
              <w:t>4.</w:t>
            </w:r>
            <w:r w:rsidR="004D6A39">
              <w:rPr>
                <w:rFonts w:asciiTheme="minorHAnsi" w:eastAsiaTheme="minorEastAsia" w:hAnsiTheme="minorHAnsi"/>
                <w:noProof/>
                <w:color w:val="auto"/>
                <w:sz w:val="22"/>
                <w:lang w:eastAsia="pl-PL"/>
              </w:rPr>
              <w:tab/>
            </w:r>
            <w:r w:rsidR="004D6A39" w:rsidRPr="00653589">
              <w:rPr>
                <w:rStyle w:val="Hipercze"/>
                <w:noProof/>
              </w:rPr>
              <w:t>Od działań lokalnych do działań globalnych</w:t>
            </w:r>
            <w:r w:rsidR="004D6A39">
              <w:rPr>
                <w:noProof/>
                <w:webHidden/>
              </w:rPr>
              <w:tab/>
            </w:r>
            <w:r w:rsidR="004D6A39">
              <w:rPr>
                <w:noProof/>
                <w:webHidden/>
              </w:rPr>
              <w:fldChar w:fldCharType="begin"/>
            </w:r>
            <w:r w:rsidR="004D6A39">
              <w:rPr>
                <w:noProof/>
                <w:webHidden/>
              </w:rPr>
              <w:instrText xml:space="preserve"> PAGEREF _Toc138158643 \h </w:instrText>
            </w:r>
            <w:r w:rsidR="004D6A39">
              <w:rPr>
                <w:noProof/>
                <w:webHidden/>
              </w:rPr>
            </w:r>
            <w:r w:rsidR="004D6A39">
              <w:rPr>
                <w:noProof/>
                <w:webHidden/>
              </w:rPr>
              <w:fldChar w:fldCharType="separate"/>
            </w:r>
            <w:r w:rsidR="004D6A39">
              <w:rPr>
                <w:noProof/>
                <w:webHidden/>
              </w:rPr>
              <w:t>9</w:t>
            </w:r>
            <w:r w:rsidR="004D6A39">
              <w:rPr>
                <w:noProof/>
                <w:webHidden/>
              </w:rPr>
              <w:fldChar w:fldCharType="end"/>
            </w:r>
          </w:hyperlink>
        </w:p>
        <w:p w14:paraId="66A4FA09" w14:textId="44C7BBC6" w:rsidR="004D6A39" w:rsidRDefault="004F23A3">
          <w:pPr>
            <w:pStyle w:val="Spistreci2"/>
            <w:tabs>
              <w:tab w:val="left" w:pos="880"/>
              <w:tab w:val="right" w:leader="dot" w:pos="9913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pl-PL"/>
            </w:rPr>
          </w:pPr>
          <w:hyperlink w:anchor="_Toc138158644" w:history="1">
            <w:r w:rsidR="004D6A39" w:rsidRPr="00653589">
              <w:rPr>
                <w:rStyle w:val="Hipercze"/>
                <w:noProof/>
              </w:rPr>
              <w:t>5.</w:t>
            </w:r>
            <w:r w:rsidR="004D6A39">
              <w:rPr>
                <w:rFonts w:asciiTheme="minorHAnsi" w:eastAsiaTheme="minorEastAsia" w:hAnsiTheme="minorHAnsi"/>
                <w:noProof/>
                <w:color w:val="auto"/>
                <w:sz w:val="22"/>
                <w:lang w:eastAsia="pl-PL"/>
              </w:rPr>
              <w:tab/>
            </w:r>
            <w:r w:rsidR="004D6A39" w:rsidRPr="00653589">
              <w:rPr>
                <w:rStyle w:val="Hipercze"/>
                <w:noProof/>
              </w:rPr>
              <w:t>Edukacja drogą do samodzielnego życia</w:t>
            </w:r>
            <w:r w:rsidR="004D6A39">
              <w:rPr>
                <w:noProof/>
                <w:webHidden/>
              </w:rPr>
              <w:tab/>
            </w:r>
            <w:r w:rsidR="004D6A39">
              <w:rPr>
                <w:noProof/>
                <w:webHidden/>
              </w:rPr>
              <w:fldChar w:fldCharType="begin"/>
            </w:r>
            <w:r w:rsidR="004D6A39">
              <w:rPr>
                <w:noProof/>
                <w:webHidden/>
              </w:rPr>
              <w:instrText xml:space="preserve"> PAGEREF _Toc138158644 \h </w:instrText>
            </w:r>
            <w:r w:rsidR="004D6A39">
              <w:rPr>
                <w:noProof/>
                <w:webHidden/>
              </w:rPr>
            </w:r>
            <w:r w:rsidR="004D6A39">
              <w:rPr>
                <w:noProof/>
                <w:webHidden/>
              </w:rPr>
              <w:fldChar w:fldCharType="separate"/>
            </w:r>
            <w:r w:rsidR="004D6A39">
              <w:rPr>
                <w:noProof/>
                <w:webHidden/>
              </w:rPr>
              <w:t>11</w:t>
            </w:r>
            <w:r w:rsidR="004D6A39">
              <w:rPr>
                <w:noProof/>
                <w:webHidden/>
              </w:rPr>
              <w:fldChar w:fldCharType="end"/>
            </w:r>
          </w:hyperlink>
        </w:p>
        <w:p w14:paraId="62192BD8" w14:textId="0C7AE5CB" w:rsidR="004D6A39" w:rsidRDefault="004F23A3">
          <w:pPr>
            <w:pStyle w:val="Spistreci2"/>
            <w:tabs>
              <w:tab w:val="left" w:pos="880"/>
              <w:tab w:val="right" w:leader="dot" w:pos="9913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pl-PL"/>
            </w:rPr>
          </w:pPr>
          <w:hyperlink w:anchor="_Toc138158645" w:history="1">
            <w:r w:rsidR="004D6A39" w:rsidRPr="00653589">
              <w:rPr>
                <w:rStyle w:val="Hipercze"/>
                <w:noProof/>
              </w:rPr>
              <w:t>6.</w:t>
            </w:r>
            <w:r w:rsidR="004D6A39">
              <w:rPr>
                <w:rFonts w:asciiTheme="minorHAnsi" w:eastAsiaTheme="minorEastAsia" w:hAnsiTheme="minorHAnsi"/>
                <w:noProof/>
                <w:color w:val="auto"/>
                <w:sz w:val="22"/>
                <w:lang w:eastAsia="pl-PL"/>
              </w:rPr>
              <w:tab/>
            </w:r>
            <w:r w:rsidR="004D6A39" w:rsidRPr="00653589">
              <w:rPr>
                <w:rStyle w:val="Hipercze"/>
                <w:noProof/>
              </w:rPr>
              <w:t>Prawo ponad wszystko</w:t>
            </w:r>
            <w:r w:rsidR="004D6A39">
              <w:rPr>
                <w:noProof/>
                <w:webHidden/>
              </w:rPr>
              <w:tab/>
            </w:r>
            <w:r w:rsidR="004D6A39">
              <w:rPr>
                <w:noProof/>
                <w:webHidden/>
              </w:rPr>
              <w:fldChar w:fldCharType="begin"/>
            </w:r>
            <w:r w:rsidR="004D6A39">
              <w:rPr>
                <w:noProof/>
                <w:webHidden/>
              </w:rPr>
              <w:instrText xml:space="preserve"> PAGEREF _Toc138158645 \h </w:instrText>
            </w:r>
            <w:r w:rsidR="004D6A39">
              <w:rPr>
                <w:noProof/>
                <w:webHidden/>
              </w:rPr>
            </w:r>
            <w:r w:rsidR="004D6A39">
              <w:rPr>
                <w:noProof/>
                <w:webHidden/>
              </w:rPr>
              <w:fldChar w:fldCharType="separate"/>
            </w:r>
            <w:r w:rsidR="004D6A39">
              <w:rPr>
                <w:noProof/>
                <w:webHidden/>
              </w:rPr>
              <w:t>14</w:t>
            </w:r>
            <w:r w:rsidR="004D6A39">
              <w:rPr>
                <w:noProof/>
                <w:webHidden/>
              </w:rPr>
              <w:fldChar w:fldCharType="end"/>
            </w:r>
          </w:hyperlink>
        </w:p>
        <w:p w14:paraId="7AB3F1FB" w14:textId="7CAC5B03" w:rsidR="004D6A39" w:rsidRDefault="004F23A3">
          <w:pPr>
            <w:pStyle w:val="Spistreci2"/>
            <w:tabs>
              <w:tab w:val="left" w:pos="880"/>
              <w:tab w:val="right" w:leader="dot" w:pos="9913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pl-PL"/>
            </w:rPr>
          </w:pPr>
          <w:hyperlink w:anchor="_Toc138158646" w:history="1">
            <w:r w:rsidR="004D6A39" w:rsidRPr="00653589">
              <w:rPr>
                <w:rStyle w:val="Hipercze"/>
                <w:noProof/>
              </w:rPr>
              <w:t>7.</w:t>
            </w:r>
            <w:r w:rsidR="004D6A39">
              <w:rPr>
                <w:rFonts w:asciiTheme="minorHAnsi" w:eastAsiaTheme="minorEastAsia" w:hAnsiTheme="minorHAnsi"/>
                <w:noProof/>
                <w:color w:val="auto"/>
                <w:sz w:val="22"/>
                <w:lang w:eastAsia="pl-PL"/>
              </w:rPr>
              <w:tab/>
            </w:r>
            <w:r w:rsidR="004D6A39" w:rsidRPr="00653589">
              <w:rPr>
                <w:rStyle w:val="Hipercze"/>
                <w:noProof/>
              </w:rPr>
              <w:t>Podsumowanie</w:t>
            </w:r>
            <w:r w:rsidR="004D6A39">
              <w:rPr>
                <w:noProof/>
                <w:webHidden/>
              </w:rPr>
              <w:tab/>
            </w:r>
            <w:r w:rsidR="004D6A39">
              <w:rPr>
                <w:noProof/>
                <w:webHidden/>
              </w:rPr>
              <w:fldChar w:fldCharType="begin"/>
            </w:r>
            <w:r w:rsidR="004D6A39">
              <w:rPr>
                <w:noProof/>
                <w:webHidden/>
              </w:rPr>
              <w:instrText xml:space="preserve"> PAGEREF _Toc138158646 \h </w:instrText>
            </w:r>
            <w:r w:rsidR="004D6A39">
              <w:rPr>
                <w:noProof/>
                <w:webHidden/>
              </w:rPr>
            </w:r>
            <w:r w:rsidR="004D6A39">
              <w:rPr>
                <w:noProof/>
                <w:webHidden/>
              </w:rPr>
              <w:fldChar w:fldCharType="separate"/>
            </w:r>
            <w:r w:rsidR="004D6A39">
              <w:rPr>
                <w:noProof/>
                <w:webHidden/>
              </w:rPr>
              <w:t>17</w:t>
            </w:r>
            <w:r w:rsidR="004D6A39">
              <w:rPr>
                <w:noProof/>
                <w:webHidden/>
              </w:rPr>
              <w:fldChar w:fldCharType="end"/>
            </w:r>
          </w:hyperlink>
        </w:p>
        <w:p w14:paraId="64571554" w14:textId="0F2085D7" w:rsidR="004D6A39" w:rsidRDefault="004F23A3">
          <w:pPr>
            <w:pStyle w:val="Spistreci2"/>
            <w:tabs>
              <w:tab w:val="left" w:pos="880"/>
              <w:tab w:val="right" w:leader="dot" w:pos="9913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pl-PL"/>
            </w:rPr>
          </w:pPr>
          <w:hyperlink w:anchor="_Toc138158647" w:history="1">
            <w:r w:rsidR="004D6A39" w:rsidRPr="00653589">
              <w:rPr>
                <w:rStyle w:val="Hipercze"/>
                <w:noProof/>
              </w:rPr>
              <w:t>8.</w:t>
            </w:r>
            <w:r w:rsidR="004D6A39">
              <w:rPr>
                <w:rFonts w:asciiTheme="minorHAnsi" w:eastAsiaTheme="minorEastAsia" w:hAnsiTheme="minorHAnsi"/>
                <w:noProof/>
                <w:color w:val="auto"/>
                <w:sz w:val="22"/>
                <w:lang w:eastAsia="pl-PL"/>
              </w:rPr>
              <w:tab/>
            </w:r>
            <w:r w:rsidR="004D6A39" w:rsidRPr="00653589">
              <w:rPr>
                <w:rStyle w:val="Hipercze"/>
                <w:noProof/>
              </w:rPr>
              <w:t>Więcej informacji</w:t>
            </w:r>
            <w:r w:rsidR="004D6A39">
              <w:rPr>
                <w:noProof/>
                <w:webHidden/>
              </w:rPr>
              <w:tab/>
            </w:r>
            <w:r w:rsidR="004D6A39">
              <w:rPr>
                <w:noProof/>
                <w:webHidden/>
              </w:rPr>
              <w:fldChar w:fldCharType="begin"/>
            </w:r>
            <w:r w:rsidR="004D6A39">
              <w:rPr>
                <w:noProof/>
                <w:webHidden/>
              </w:rPr>
              <w:instrText xml:space="preserve"> PAGEREF _Toc138158647 \h </w:instrText>
            </w:r>
            <w:r w:rsidR="004D6A39">
              <w:rPr>
                <w:noProof/>
                <w:webHidden/>
              </w:rPr>
            </w:r>
            <w:r w:rsidR="004D6A39">
              <w:rPr>
                <w:noProof/>
                <w:webHidden/>
              </w:rPr>
              <w:fldChar w:fldCharType="separate"/>
            </w:r>
            <w:r w:rsidR="004D6A39">
              <w:rPr>
                <w:noProof/>
                <w:webHidden/>
              </w:rPr>
              <w:t>18</w:t>
            </w:r>
            <w:r w:rsidR="004D6A39">
              <w:rPr>
                <w:noProof/>
                <w:webHidden/>
              </w:rPr>
              <w:fldChar w:fldCharType="end"/>
            </w:r>
          </w:hyperlink>
        </w:p>
        <w:p w14:paraId="01119A57" w14:textId="55288E71" w:rsidR="009C4FC1" w:rsidRPr="00A41E4C" w:rsidRDefault="009C4FC1" w:rsidP="00240112">
          <w:r>
            <w:rPr>
              <w:b/>
              <w:bCs/>
            </w:rPr>
            <w:fldChar w:fldCharType="end"/>
          </w:r>
        </w:p>
      </w:sdtContent>
    </w:sdt>
    <w:p w14:paraId="04C291DB" w14:textId="5DEF9DFC" w:rsidR="009C4FC1" w:rsidRPr="009C4FC1" w:rsidRDefault="009C4FC1" w:rsidP="00240112">
      <w:pPr>
        <w:rPr>
          <w:rFonts w:eastAsiaTheme="majorEastAsia"/>
          <w:sz w:val="36"/>
          <w:szCs w:val="26"/>
        </w:rPr>
      </w:pPr>
      <w:r>
        <w:br w:type="page"/>
      </w:r>
    </w:p>
    <w:p w14:paraId="090A3C41" w14:textId="7D694A5C" w:rsidR="005C116D" w:rsidRDefault="00117DA4" w:rsidP="0009619F">
      <w:pPr>
        <w:pStyle w:val="Nagwek2"/>
      </w:pPr>
      <w:bookmarkStart w:id="2" w:name="_Toc138158640"/>
      <w:r w:rsidRPr="009378F0">
        <w:lastRenderedPageBreak/>
        <w:t>Wstęp</w:t>
      </w:r>
      <w:bookmarkEnd w:id="2"/>
    </w:p>
    <w:p w14:paraId="4E589A52" w14:textId="7CA41EDC" w:rsidR="00C539D1" w:rsidRPr="00C508EE" w:rsidRDefault="004F749B" w:rsidP="004D60DE">
      <w:pPr>
        <w:rPr>
          <w:szCs w:val="24"/>
        </w:rPr>
      </w:pPr>
      <w:r>
        <w:rPr>
          <w:szCs w:val="24"/>
        </w:rPr>
        <w:t>Aż t</w:t>
      </w:r>
      <w:r w:rsidR="00F92C90">
        <w:rPr>
          <w:szCs w:val="24"/>
        </w:rPr>
        <w:t>rudno uwierzyć</w:t>
      </w:r>
      <w:r w:rsidR="00B95E62">
        <w:rPr>
          <w:szCs w:val="24"/>
        </w:rPr>
        <w:t>, że od</w:t>
      </w:r>
      <w:r w:rsidR="00904BFC">
        <w:rPr>
          <w:szCs w:val="24"/>
        </w:rPr>
        <w:t xml:space="preserve"> dnia</w:t>
      </w:r>
      <w:r w:rsidR="00B95E62">
        <w:rPr>
          <w:szCs w:val="24"/>
        </w:rPr>
        <w:t xml:space="preserve"> założenia Fundacji Instytut Rozwoju Regionalnego minęło </w:t>
      </w:r>
      <w:r w:rsidR="00C70012">
        <w:rPr>
          <w:szCs w:val="24"/>
        </w:rPr>
        <w:t>już </w:t>
      </w:r>
      <w:r w:rsidR="00B95E62">
        <w:rPr>
          <w:szCs w:val="24"/>
        </w:rPr>
        <w:t xml:space="preserve">dwadzieścia lat… </w:t>
      </w:r>
      <w:r w:rsidR="0071588F">
        <w:rPr>
          <w:szCs w:val="24"/>
        </w:rPr>
        <w:t>Jak opowiedzieć historię dwóch dekad istnienia FIRR na</w:t>
      </w:r>
      <w:r w:rsidR="00BC5166">
        <w:rPr>
          <w:szCs w:val="24"/>
        </w:rPr>
        <w:t xml:space="preserve"> zaledwie kilkunastu st</w:t>
      </w:r>
      <w:r w:rsidR="0071588F">
        <w:rPr>
          <w:szCs w:val="24"/>
        </w:rPr>
        <w:t>r</w:t>
      </w:r>
      <w:r w:rsidR="00BC5166">
        <w:rPr>
          <w:szCs w:val="24"/>
        </w:rPr>
        <w:t>o</w:t>
      </w:r>
      <w:r w:rsidR="0071588F">
        <w:rPr>
          <w:szCs w:val="24"/>
        </w:rPr>
        <w:t xml:space="preserve">nach publikacji? </w:t>
      </w:r>
      <w:r w:rsidR="00BC5166">
        <w:rPr>
          <w:szCs w:val="24"/>
        </w:rPr>
        <w:t>Brzmi niewykonalnie, ale „dla chcącego nic trudnego”, i oto jest</w:t>
      </w:r>
      <w:r w:rsidR="00FD3DE2">
        <w:rPr>
          <w:szCs w:val="24"/>
        </w:rPr>
        <w:t xml:space="preserve"> -</w:t>
      </w:r>
      <w:r w:rsidR="00BC5166">
        <w:rPr>
          <w:szCs w:val="24"/>
        </w:rPr>
        <w:t xml:space="preserve"> historia FIRR „w pigułce”</w:t>
      </w:r>
      <w:r w:rsidR="00370699">
        <w:rPr>
          <w:szCs w:val="24"/>
        </w:rPr>
        <w:t>, czyli „</w:t>
      </w:r>
      <w:r w:rsidR="00370699" w:rsidRPr="00370699">
        <w:rPr>
          <w:szCs w:val="24"/>
        </w:rPr>
        <w:t>Fundacja Insty</w:t>
      </w:r>
      <w:r w:rsidR="00370699">
        <w:rPr>
          <w:szCs w:val="24"/>
        </w:rPr>
        <w:t xml:space="preserve">tut Rozwoju Regionalnego (FIRR). </w:t>
      </w:r>
      <w:r w:rsidR="00370699" w:rsidRPr="00370699">
        <w:rPr>
          <w:szCs w:val="24"/>
        </w:rPr>
        <w:t>20 lat działalności</w:t>
      </w:r>
      <w:r w:rsidR="00370699">
        <w:rPr>
          <w:szCs w:val="24"/>
        </w:rPr>
        <w:t xml:space="preserve">”. </w:t>
      </w:r>
    </w:p>
    <w:p w14:paraId="789781C9" w14:textId="3F40E099" w:rsidR="00B02772" w:rsidRDefault="00BC5166" w:rsidP="004D60DE">
      <w:pPr>
        <w:rPr>
          <w:szCs w:val="24"/>
        </w:rPr>
      </w:pPr>
      <w:r>
        <w:rPr>
          <w:szCs w:val="24"/>
          <w:shd w:val="clear" w:color="auto" w:fill="FFFFFF"/>
        </w:rPr>
        <w:t xml:space="preserve">Dołożyliśmy wszelkich starań, aby pigułka ta była </w:t>
      </w:r>
      <w:r w:rsidR="002D27CF">
        <w:rPr>
          <w:szCs w:val="24"/>
          <w:shd w:val="clear" w:color="auto" w:fill="FFFFFF"/>
        </w:rPr>
        <w:t>zarazem</w:t>
      </w:r>
      <w:r>
        <w:rPr>
          <w:szCs w:val="24"/>
          <w:shd w:val="clear" w:color="auto" w:fill="FFFFFF"/>
        </w:rPr>
        <w:t xml:space="preserve"> </w:t>
      </w:r>
      <w:r w:rsidR="008B61D8">
        <w:rPr>
          <w:szCs w:val="24"/>
          <w:shd w:val="clear" w:color="auto" w:fill="FFFFFF"/>
        </w:rPr>
        <w:t xml:space="preserve">smaczna, </w:t>
      </w:r>
      <w:r w:rsidR="00DB1747">
        <w:rPr>
          <w:szCs w:val="24"/>
          <w:shd w:val="clear" w:color="auto" w:fill="FFFFFF"/>
        </w:rPr>
        <w:t>„łatwa do przełknięcia</w:t>
      </w:r>
      <w:r w:rsidR="002D27CF">
        <w:rPr>
          <w:szCs w:val="24"/>
          <w:shd w:val="clear" w:color="auto" w:fill="FFFFFF"/>
        </w:rPr>
        <w:t xml:space="preserve">” </w:t>
      </w:r>
      <w:r w:rsidR="008B61D8">
        <w:rPr>
          <w:szCs w:val="24"/>
          <w:shd w:val="clear" w:color="auto" w:fill="FFFFFF"/>
        </w:rPr>
        <w:t>i</w:t>
      </w:r>
      <w:r w:rsidR="00C70012">
        <w:rPr>
          <w:szCs w:val="24"/>
          <w:shd w:val="clear" w:color="auto" w:fill="FFFFFF"/>
        </w:rPr>
        <w:t> </w:t>
      </w:r>
      <w:r w:rsidR="00DB1747">
        <w:rPr>
          <w:szCs w:val="24"/>
          <w:shd w:val="clear" w:color="auto" w:fill="FFFFFF"/>
        </w:rPr>
        <w:t xml:space="preserve">treściwa. </w:t>
      </w:r>
      <w:r w:rsidR="008B61D8">
        <w:rPr>
          <w:szCs w:val="24"/>
          <w:shd w:val="clear" w:color="auto" w:fill="FFFFFF"/>
        </w:rPr>
        <w:t>Dlatego też</w:t>
      </w:r>
      <w:r w:rsidR="00DB1747">
        <w:rPr>
          <w:szCs w:val="24"/>
          <w:shd w:val="clear" w:color="auto" w:fill="FFFFFF"/>
        </w:rPr>
        <w:t xml:space="preserve"> </w:t>
      </w:r>
      <w:r w:rsidR="008B61D8">
        <w:rPr>
          <w:szCs w:val="24"/>
          <w:shd w:val="clear" w:color="auto" w:fill="FFFFFF"/>
        </w:rPr>
        <w:t>na łamach</w:t>
      </w:r>
      <w:r w:rsidR="00DB1747">
        <w:rPr>
          <w:szCs w:val="24"/>
          <w:shd w:val="clear" w:color="auto" w:fill="FFFFFF"/>
        </w:rPr>
        <w:t xml:space="preserve"> publikacji </w:t>
      </w:r>
      <w:r w:rsidR="00370699">
        <w:rPr>
          <w:szCs w:val="24"/>
        </w:rPr>
        <w:t>„</w:t>
      </w:r>
      <w:r w:rsidR="00370699" w:rsidRPr="00370699">
        <w:rPr>
          <w:szCs w:val="24"/>
        </w:rPr>
        <w:t>Fundacja Insty</w:t>
      </w:r>
      <w:r w:rsidR="00370699">
        <w:rPr>
          <w:szCs w:val="24"/>
        </w:rPr>
        <w:t xml:space="preserve">tut Rozwoju Regionalnego (FIRR). </w:t>
      </w:r>
      <w:r w:rsidR="00370699" w:rsidRPr="00370699">
        <w:rPr>
          <w:szCs w:val="24"/>
        </w:rPr>
        <w:t>20 lat działalności</w:t>
      </w:r>
      <w:r w:rsidR="00370699">
        <w:rPr>
          <w:szCs w:val="24"/>
        </w:rPr>
        <w:t xml:space="preserve">” </w:t>
      </w:r>
      <w:r w:rsidR="00E555E4">
        <w:rPr>
          <w:szCs w:val="24"/>
          <w:shd w:val="clear" w:color="auto" w:fill="FFFFFF"/>
        </w:rPr>
        <w:t>znajdziecie</w:t>
      </w:r>
      <w:r w:rsidR="008B61D8">
        <w:rPr>
          <w:szCs w:val="24"/>
          <w:shd w:val="clear" w:color="auto" w:fill="FFFFFF"/>
        </w:rPr>
        <w:t xml:space="preserve"> </w:t>
      </w:r>
      <w:r w:rsidR="00F81916">
        <w:rPr>
          <w:szCs w:val="24"/>
          <w:shd w:val="clear" w:color="auto" w:fill="FFFFFF"/>
        </w:rPr>
        <w:t>nie tylko informacje, dotyczące ogólnego</w:t>
      </w:r>
      <w:r w:rsidR="00B475B7">
        <w:rPr>
          <w:szCs w:val="24"/>
          <w:shd w:val="clear" w:color="auto" w:fill="FFFFFF"/>
        </w:rPr>
        <w:t xml:space="preserve"> charakter</w:t>
      </w:r>
      <w:r w:rsidR="00F81916">
        <w:rPr>
          <w:szCs w:val="24"/>
          <w:shd w:val="clear" w:color="auto" w:fill="FFFFFF"/>
        </w:rPr>
        <w:t>u</w:t>
      </w:r>
      <w:r w:rsidR="00B475B7">
        <w:rPr>
          <w:szCs w:val="24"/>
          <w:shd w:val="clear" w:color="auto" w:fill="FFFFFF"/>
        </w:rPr>
        <w:t xml:space="preserve"> naszej </w:t>
      </w:r>
      <w:r w:rsidR="00370699">
        <w:rPr>
          <w:szCs w:val="24"/>
          <w:shd w:val="clear" w:color="auto" w:fill="FFFFFF"/>
        </w:rPr>
        <w:t>aktywności</w:t>
      </w:r>
      <w:r w:rsidR="008B61D8">
        <w:rPr>
          <w:szCs w:val="24"/>
          <w:shd w:val="clear" w:color="auto" w:fill="FFFFFF"/>
        </w:rPr>
        <w:t xml:space="preserve">, </w:t>
      </w:r>
      <w:r w:rsidR="00F81916">
        <w:rPr>
          <w:szCs w:val="24"/>
          <w:shd w:val="clear" w:color="auto" w:fill="FFFFFF"/>
        </w:rPr>
        <w:t xml:space="preserve">lecz </w:t>
      </w:r>
      <w:r w:rsidR="008B61D8">
        <w:rPr>
          <w:szCs w:val="24"/>
          <w:shd w:val="clear" w:color="auto" w:fill="FFFFFF"/>
        </w:rPr>
        <w:t xml:space="preserve">również </w:t>
      </w:r>
      <w:r w:rsidR="00F81916">
        <w:rPr>
          <w:szCs w:val="24"/>
          <w:shd w:val="clear" w:color="auto" w:fill="FFFFFF"/>
        </w:rPr>
        <w:t xml:space="preserve">konkretne wiadomości </w:t>
      </w:r>
      <w:r w:rsidR="005C4531">
        <w:rPr>
          <w:szCs w:val="24"/>
          <w:shd w:val="clear" w:color="auto" w:fill="FFFFFF"/>
        </w:rPr>
        <w:t>na temat</w:t>
      </w:r>
      <w:r w:rsidR="00F81916">
        <w:rPr>
          <w:szCs w:val="24"/>
          <w:shd w:val="clear" w:color="auto" w:fill="FFFFFF"/>
        </w:rPr>
        <w:t xml:space="preserve"> poszczególnych projektów Fundacji,</w:t>
      </w:r>
      <w:r w:rsidR="00B475B7">
        <w:rPr>
          <w:szCs w:val="24"/>
          <w:shd w:val="clear" w:color="auto" w:fill="FFFFFF"/>
        </w:rPr>
        <w:t xml:space="preserve"> zarówno </w:t>
      </w:r>
      <w:r w:rsidR="00F81916">
        <w:rPr>
          <w:szCs w:val="24"/>
          <w:shd w:val="clear" w:color="auto" w:fill="FFFFFF"/>
        </w:rPr>
        <w:t xml:space="preserve">tych </w:t>
      </w:r>
      <w:r w:rsidR="00B475B7">
        <w:rPr>
          <w:szCs w:val="24"/>
          <w:shd w:val="clear" w:color="auto" w:fill="FFFFFF"/>
        </w:rPr>
        <w:t>aktualnie przez nas</w:t>
      </w:r>
      <w:r w:rsidR="00B475B7">
        <w:rPr>
          <w:szCs w:val="24"/>
        </w:rPr>
        <w:t xml:space="preserve"> </w:t>
      </w:r>
      <w:r w:rsidR="00F81916">
        <w:rPr>
          <w:szCs w:val="24"/>
        </w:rPr>
        <w:t>prowadzonych</w:t>
      </w:r>
      <w:r w:rsidR="00B475B7">
        <w:rPr>
          <w:szCs w:val="24"/>
        </w:rPr>
        <w:t xml:space="preserve">, jak i </w:t>
      </w:r>
      <w:r w:rsidR="00370699">
        <w:rPr>
          <w:szCs w:val="24"/>
        </w:rPr>
        <w:t xml:space="preserve">tych </w:t>
      </w:r>
      <w:r w:rsidR="00F81916">
        <w:rPr>
          <w:szCs w:val="24"/>
        </w:rPr>
        <w:t>archiwalnych</w:t>
      </w:r>
      <w:r w:rsidR="00B475B7">
        <w:rPr>
          <w:szCs w:val="24"/>
        </w:rPr>
        <w:t xml:space="preserve">. </w:t>
      </w:r>
    </w:p>
    <w:p w14:paraId="434B1795" w14:textId="36F51F08" w:rsidR="000D6AF4" w:rsidRDefault="005C4531" w:rsidP="004D60DE">
      <w:pPr>
        <w:rPr>
          <w:szCs w:val="24"/>
        </w:rPr>
      </w:pPr>
      <w:r>
        <w:rPr>
          <w:szCs w:val="24"/>
        </w:rPr>
        <w:t>Solidne</w:t>
      </w:r>
      <w:r w:rsidR="00E04D96">
        <w:rPr>
          <w:szCs w:val="24"/>
        </w:rPr>
        <w:t xml:space="preserve"> kompendium wiedzy o</w:t>
      </w:r>
      <w:r w:rsidR="002D27CF">
        <w:rPr>
          <w:szCs w:val="24"/>
        </w:rPr>
        <w:t xml:space="preserve"> działalności naszej</w:t>
      </w:r>
      <w:r w:rsidR="00E04D96">
        <w:rPr>
          <w:szCs w:val="24"/>
        </w:rPr>
        <w:t xml:space="preserve"> Fundacji</w:t>
      </w:r>
      <w:r w:rsidR="00B81F32">
        <w:rPr>
          <w:szCs w:val="24"/>
        </w:rPr>
        <w:t xml:space="preserve"> uzupełniliśmy o historię jej powstania </w:t>
      </w:r>
      <w:r w:rsidR="002D27CF">
        <w:rPr>
          <w:szCs w:val="24"/>
        </w:rPr>
        <w:t>bo przecież każde wielkie przedsięwzięcie ma swój począ</w:t>
      </w:r>
      <w:r w:rsidR="00C16636">
        <w:rPr>
          <w:szCs w:val="24"/>
        </w:rPr>
        <w:t xml:space="preserve">tek. </w:t>
      </w:r>
      <w:r w:rsidR="00CD0750">
        <w:rPr>
          <w:szCs w:val="24"/>
        </w:rPr>
        <w:t xml:space="preserve">Korzenie są bardzo ważne, z nich wyrastają </w:t>
      </w:r>
      <w:r w:rsidR="008B61D8">
        <w:rPr>
          <w:szCs w:val="24"/>
        </w:rPr>
        <w:t xml:space="preserve">bowiem </w:t>
      </w:r>
      <w:r w:rsidR="000D6AF4">
        <w:rPr>
          <w:szCs w:val="24"/>
        </w:rPr>
        <w:t>wszel</w:t>
      </w:r>
      <w:r w:rsidR="007558D0">
        <w:rPr>
          <w:szCs w:val="24"/>
        </w:rPr>
        <w:t xml:space="preserve">kie </w:t>
      </w:r>
      <w:r w:rsidR="000D6AF4">
        <w:rPr>
          <w:szCs w:val="24"/>
        </w:rPr>
        <w:t xml:space="preserve">bieżące i przyszłe </w:t>
      </w:r>
      <w:r w:rsidR="002514BB">
        <w:rPr>
          <w:szCs w:val="24"/>
        </w:rPr>
        <w:t>działania</w:t>
      </w:r>
      <w:r w:rsidR="000D6AF4">
        <w:rPr>
          <w:szCs w:val="24"/>
        </w:rPr>
        <w:t>.</w:t>
      </w:r>
    </w:p>
    <w:p w14:paraId="37624785" w14:textId="7D0B1988" w:rsidR="0099365C" w:rsidRDefault="000D6AF4" w:rsidP="004D60DE">
      <w:pPr>
        <w:rPr>
          <w:szCs w:val="24"/>
        </w:rPr>
      </w:pPr>
      <w:r>
        <w:rPr>
          <w:szCs w:val="24"/>
        </w:rPr>
        <w:t>Mamy nadzieję, że publikacja „</w:t>
      </w:r>
      <w:r w:rsidRPr="00370699">
        <w:rPr>
          <w:szCs w:val="24"/>
        </w:rPr>
        <w:t>Fundacja Insty</w:t>
      </w:r>
      <w:r>
        <w:rPr>
          <w:szCs w:val="24"/>
        </w:rPr>
        <w:t xml:space="preserve">tut Rozwoju Regionalnego (FIRR). </w:t>
      </w:r>
      <w:r w:rsidRPr="00370699">
        <w:rPr>
          <w:szCs w:val="24"/>
        </w:rPr>
        <w:t>20 lat działalności</w:t>
      </w:r>
      <w:r>
        <w:rPr>
          <w:szCs w:val="24"/>
        </w:rPr>
        <w:t>” pozwoli Wam lepiej poznać naszą Fundację</w:t>
      </w:r>
      <w:r w:rsidR="002514BB">
        <w:rPr>
          <w:szCs w:val="24"/>
        </w:rPr>
        <w:t>, a także odpowie na</w:t>
      </w:r>
      <w:r w:rsidR="007558D0">
        <w:rPr>
          <w:szCs w:val="24"/>
        </w:rPr>
        <w:t xml:space="preserve"> najbardziej</w:t>
      </w:r>
      <w:r w:rsidR="002514BB">
        <w:rPr>
          <w:szCs w:val="24"/>
        </w:rPr>
        <w:t xml:space="preserve"> nurtujące Was pytania.</w:t>
      </w:r>
    </w:p>
    <w:p w14:paraId="1A942E4D" w14:textId="2076DA77" w:rsidR="00B475B7" w:rsidRPr="0011295F" w:rsidRDefault="007558D0" w:rsidP="004D60DE">
      <w:pPr>
        <w:rPr>
          <w:szCs w:val="24"/>
        </w:rPr>
      </w:pPr>
      <w:r>
        <w:rPr>
          <w:szCs w:val="24"/>
        </w:rPr>
        <w:t>Zabieramy Was w fascynującą podróż po FIRR! Chodźcie z nami!</w:t>
      </w:r>
    </w:p>
    <w:p w14:paraId="1483FB39" w14:textId="24FC6FF5" w:rsidR="007D5334" w:rsidRPr="0011295F" w:rsidRDefault="003674D4" w:rsidP="0009619F">
      <w:pPr>
        <w:pStyle w:val="Nagwek2"/>
      </w:pPr>
      <w:bookmarkStart w:id="3" w:name="_Toc138158641"/>
      <w:r w:rsidRPr="003674D4">
        <w:t>Jak to się wszys</w:t>
      </w:r>
      <w:r w:rsidR="00DF4913">
        <w:t>tko zaczęło? Aktywizacja osób z </w:t>
      </w:r>
      <w:r w:rsidRPr="003674D4">
        <w:t>niepełnosprawnościami podstawą działań Fundacji</w:t>
      </w:r>
      <w:bookmarkEnd w:id="3"/>
    </w:p>
    <w:p w14:paraId="36CE72B7" w14:textId="619EB8F8" w:rsidR="002C0612" w:rsidRPr="00C508EE" w:rsidRDefault="00702400" w:rsidP="004D60DE">
      <w:pPr>
        <w:rPr>
          <w:szCs w:val="24"/>
        </w:rPr>
      </w:pPr>
      <w:r w:rsidRPr="00702400">
        <w:rPr>
          <w:szCs w:val="24"/>
        </w:rPr>
        <w:t>Wszystko zaczęło się upalnego lata 2003 roku, dokładnie 26 sierpnia, a w zasadzie nieco wcześniej, bo 9 lipca. Wtedy właśnie, aktem notarialnym, została ustanowiona nasza Fundacja, założona przez Aleksandra Waszkielewicza i Annę Marię Waszkielewicz. Ludzi, którym na sercu leżała dostępność i k</w:t>
      </w:r>
      <w:r w:rsidR="004D60DE">
        <w:rPr>
          <w:szCs w:val="24"/>
        </w:rPr>
        <w:t xml:space="preserve">tórzy pragnęli wspierać osoby </w:t>
      </w:r>
      <w:r w:rsidR="004D60DE">
        <w:rPr>
          <w:szCs w:val="24"/>
        </w:rPr>
        <w:lastRenderedPageBreak/>
        <w:t>z</w:t>
      </w:r>
      <w:r w:rsidR="00C70012">
        <w:rPr>
          <w:szCs w:val="24"/>
        </w:rPr>
        <w:t> </w:t>
      </w:r>
      <w:r w:rsidRPr="00702400">
        <w:rPr>
          <w:szCs w:val="24"/>
        </w:rPr>
        <w:t>niepełnosprawnościami</w:t>
      </w:r>
      <w:r w:rsidR="00E555E4">
        <w:rPr>
          <w:szCs w:val="24"/>
        </w:rPr>
        <w:t xml:space="preserve">, dążąc </w:t>
      </w:r>
      <w:r>
        <w:rPr>
          <w:szCs w:val="24"/>
        </w:rPr>
        <w:t>do zapewniania im równych szans</w:t>
      </w:r>
      <w:r w:rsidR="005002F3">
        <w:rPr>
          <w:szCs w:val="24"/>
        </w:rPr>
        <w:t>.</w:t>
      </w:r>
      <w:r w:rsidR="00E555E4">
        <w:rPr>
          <w:szCs w:val="24"/>
        </w:rPr>
        <w:t xml:space="preserve"> </w:t>
      </w:r>
      <w:r w:rsidR="004573BD">
        <w:rPr>
          <w:szCs w:val="24"/>
        </w:rPr>
        <w:t>Założyciele FIRR i</w:t>
      </w:r>
      <w:r w:rsidR="00E555E4">
        <w:rPr>
          <w:szCs w:val="24"/>
        </w:rPr>
        <w:t xml:space="preserve">ntuicyjnie czuli, że tylko </w:t>
      </w:r>
      <w:r w:rsidR="004D6A39">
        <w:rPr>
          <w:szCs w:val="24"/>
        </w:rPr>
        <w:t>wtedy</w:t>
      </w:r>
      <w:r w:rsidR="00E555E4">
        <w:rPr>
          <w:szCs w:val="24"/>
        </w:rPr>
        <w:t xml:space="preserve"> wszyscy będą mieć te same możliwości rozwoju zarówno zawodowego, jak i osobistego.  </w:t>
      </w:r>
    </w:p>
    <w:p w14:paraId="1FC7F45B" w14:textId="179B809E" w:rsidR="002C0612" w:rsidRPr="00C508EE" w:rsidRDefault="00E555E4" w:rsidP="00C70012">
      <w:bookmarkStart w:id="4" w:name="_Toc104294302"/>
      <w:r>
        <w:t xml:space="preserve">Podobno szczytne założenia i piękne ideały trudno przekuć w rzeczywistość… Nic bardziej mylnego! Wystarczy chęć, zapał, dobre pomysły i solidne </w:t>
      </w:r>
      <w:r w:rsidR="00C70012">
        <w:t>podstawy, czyli wszystko to, co </w:t>
      </w:r>
      <w:r w:rsidR="007F5C8F">
        <w:t>cechowało</w:t>
      </w:r>
      <w:r>
        <w:t xml:space="preserve"> </w:t>
      </w:r>
      <w:r w:rsidR="004573BD">
        <w:t>pomysłodawc</w:t>
      </w:r>
      <w:r w:rsidR="007F5C8F">
        <w:t>ów</w:t>
      </w:r>
      <w:r>
        <w:t xml:space="preserve"> naszej Fundacji. </w:t>
      </w:r>
      <w:r w:rsidR="00702400" w:rsidRPr="00702400">
        <w:t>Aleks</w:t>
      </w:r>
      <w:r w:rsidR="004573BD">
        <w:t>ander Waszkielewicz miał możliwość obserwowania</w:t>
      </w:r>
      <w:r w:rsidR="00983030">
        <w:t xml:space="preserve"> w czasie swojej pracy zawodowej niewidomych przedsiębiorców</w:t>
      </w:r>
      <w:r w:rsidR="00702400" w:rsidRPr="00702400">
        <w:t xml:space="preserve"> z branży informatycznej i przyglą</w:t>
      </w:r>
      <w:r w:rsidR="004573BD">
        <w:t>dania</w:t>
      </w:r>
      <w:r w:rsidR="00702400" w:rsidRPr="00702400">
        <w:t xml:space="preserve"> się</w:t>
      </w:r>
      <w:r w:rsidR="004573BD">
        <w:t xml:space="preserve"> ich niebywałej aktywności. P</w:t>
      </w:r>
      <w:r w:rsidR="00702400" w:rsidRPr="00702400">
        <w:t>odziwiając ich chęć rozwoju</w:t>
      </w:r>
      <w:r w:rsidR="004573BD">
        <w:t xml:space="preserve"> </w:t>
      </w:r>
      <w:r w:rsidR="00C52DCB">
        <w:t>zapragnął pomóc innym osobom z </w:t>
      </w:r>
      <w:r w:rsidR="00702400" w:rsidRPr="00702400">
        <w:t xml:space="preserve">niepełnosprawnościami wejść na rynek pracy. Co istotne, na rynek otwarty, a nie chroniony, na którym mogliby oni </w:t>
      </w:r>
      <w:r w:rsidR="00C70012">
        <w:t>konkurować na równych prawach z </w:t>
      </w:r>
      <w:r w:rsidR="00702400" w:rsidRPr="00702400">
        <w:t xml:space="preserve">osobami </w:t>
      </w:r>
      <w:r w:rsidR="00DF4913">
        <w:t>pełnosprawnymi</w:t>
      </w:r>
      <w:r w:rsidR="00702400" w:rsidRPr="00702400">
        <w:t xml:space="preserve">.  </w:t>
      </w:r>
    </w:p>
    <w:bookmarkEnd w:id="4"/>
    <w:p w14:paraId="610F87C5" w14:textId="4E8E571E" w:rsidR="007D5334" w:rsidRPr="00C508EE" w:rsidRDefault="00702400" w:rsidP="004D60DE">
      <w:pPr>
        <w:rPr>
          <w:szCs w:val="24"/>
        </w:rPr>
      </w:pPr>
      <w:r w:rsidRPr="00702400">
        <w:rPr>
          <w:szCs w:val="24"/>
        </w:rPr>
        <w:t>Wspólne marzenia o lepszym świecie Anna</w:t>
      </w:r>
      <w:r w:rsidR="009F78AA">
        <w:rPr>
          <w:szCs w:val="24"/>
        </w:rPr>
        <w:t xml:space="preserve"> Maria</w:t>
      </w:r>
      <w:r w:rsidRPr="00702400">
        <w:rPr>
          <w:szCs w:val="24"/>
        </w:rPr>
        <w:t xml:space="preserve"> i Aleksander Waszkielewiczowie postanowili szybko </w:t>
      </w:r>
      <w:r w:rsidR="00295181">
        <w:rPr>
          <w:szCs w:val="24"/>
        </w:rPr>
        <w:t>przełożyć na</w:t>
      </w:r>
      <w:r w:rsidRPr="00702400">
        <w:rPr>
          <w:szCs w:val="24"/>
        </w:rPr>
        <w:t xml:space="preserve"> realne działania, powołując do życia Fundację Instytut Rozwoju Regionalnego. Od samego początku jasnym było, że misją Fundacji będzie zapewnienie równych praw i podmiotowości osobom z niepełnosprawnościami w Polsce. Brzmi pięknie, ale od czego by tu zacząć?</w:t>
      </w:r>
    </w:p>
    <w:p w14:paraId="5A4978EA" w14:textId="735E8F43" w:rsidR="00C52DCB" w:rsidRDefault="00126AA1" w:rsidP="004D60DE">
      <w:pPr>
        <w:rPr>
          <w:szCs w:val="24"/>
        </w:rPr>
      </w:pPr>
      <w:r w:rsidRPr="00EA558D">
        <w:rPr>
          <w:szCs w:val="24"/>
        </w:rPr>
        <w:t xml:space="preserve">Zanim zaczniesz działać globalnie, działaj lokalnie. Dlatego już </w:t>
      </w:r>
      <w:r w:rsidR="00295181">
        <w:rPr>
          <w:szCs w:val="24"/>
        </w:rPr>
        <w:t xml:space="preserve">w połowie września </w:t>
      </w:r>
      <w:r w:rsidRPr="00EA558D">
        <w:rPr>
          <w:szCs w:val="24"/>
        </w:rPr>
        <w:t xml:space="preserve">2003 roku </w:t>
      </w:r>
      <w:r w:rsidR="00295181">
        <w:rPr>
          <w:szCs w:val="24"/>
        </w:rPr>
        <w:t>zainicjowaliśmy wystawę</w:t>
      </w:r>
      <w:r w:rsidR="00587118">
        <w:rPr>
          <w:szCs w:val="24"/>
        </w:rPr>
        <w:t xml:space="preserve"> fotograficzną</w:t>
      </w:r>
      <w:r w:rsidR="002D2FB8">
        <w:rPr>
          <w:szCs w:val="24"/>
        </w:rPr>
        <w:t xml:space="preserve"> </w:t>
      </w:r>
      <w:r w:rsidRPr="00EA558D">
        <w:rPr>
          <w:szCs w:val="24"/>
        </w:rPr>
        <w:t>„Co w buszu piszczy…? Czyli bezkrwawe łowy nad rzeką Chore”</w:t>
      </w:r>
      <w:r w:rsidR="002D2FB8">
        <w:rPr>
          <w:szCs w:val="24"/>
        </w:rPr>
        <w:t>. Wystawie towarzyszył uroczysty</w:t>
      </w:r>
      <w:r w:rsidRPr="00EA558D">
        <w:rPr>
          <w:szCs w:val="24"/>
        </w:rPr>
        <w:t xml:space="preserve"> wernisaż, podczas k</w:t>
      </w:r>
      <w:r w:rsidR="002D2FB8">
        <w:rPr>
          <w:szCs w:val="24"/>
        </w:rPr>
        <w:t xml:space="preserve">tórego przedstawiono obserwacje, </w:t>
      </w:r>
      <w:r w:rsidRPr="00EA558D">
        <w:rPr>
          <w:szCs w:val="24"/>
        </w:rPr>
        <w:t>dotyc</w:t>
      </w:r>
      <w:r w:rsidR="002D2FB8">
        <w:rPr>
          <w:szCs w:val="24"/>
        </w:rPr>
        <w:t xml:space="preserve">zące zwierząt i ich zachowań. W ramach wystawy </w:t>
      </w:r>
      <w:r w:rsidRPr="00EA558D">
        <w:rPr>
          <w:szCs w:val="24"/>
        </w:rPr>
        <w:t xml:space="preserve">przeprowadzono </w:t>
      </w:r>
      <w:r w:rsidR="002D2FB8">
        <w:rPr>
          <w:szCs w:val="24"/>
        </w:rPr>
        <w:t xml:space="preserve">także </w:t>
      </w:r>
      <w:r w:rsidRPr="00EA558D">
        <w:rPr>
          <w:szCs w:val="24"/>
        </w:rPr>
        <w:t>cykl spotkań z ucz</w:t>
      </w:r>
      <w:r w:rsidR="00C52DCB">
        <w:rPr>
          <w:szCs w:val="24"/>
        </w:rPr>
        <w:t>niami Szkoły Podstawowej w </w:t>
      </w:r>
      <w:r w:rsidRPr="00EA558D">
        <w:rPr>
          <w:szCs w:val="24"/>
        </w:rPr>
        <w:t xml:space="preserve">Michałowicach. </w:t>
      </w:r>
    </w:p>
    <w:p w14:paraId="008152EE" w14:textId="20E16D99" w:rsidR="002C0612" w:rsidRDefault="002D2FB8" w:rsidP="004D60DE">
      <w:pPr>
        <w:rPr>
          <w:szCs w:val="24"/>
        </w:rPr>
      </w:pPr>
      <w:r>
        <w:rPr>
          <w:szCs w:val="24"/>
        </w:rPr>
        <w:t>To nie wsz</w:t>
      </w:r>
      <w:r w:rsidR="005C7514">
        <w:rPr>
          <w:szCs w:val="24"/>
        </w:rPr>
        <w:t>ystkie działania, jakie podjęliśmy</w:t>
      </w:r>
      <w:r w:rsidR="002667F8">
        <w:rPr>
          <w:szCs w:val="24"/>
        </w:rPr>
        <w:t xml:space="preserve"> lokalnie</w:t>
      </w:r>
      <w:r w:rsidR="00DA058C">
        <w:rPr>
          <w:szCs w:val="24"/>
        </w:rPr>
        <w:t xml:space="preserve"> dla najmłodszych.</w:t>
      </w:r>
      <w:r w:rsidR="00C4185B">
        <w:rPr>
          <w:szCs w:val="24"/>
        </w:rPr>
        <w:t xml:space="preserve"> Dobrze znamy powiedzenie</w:t>
      </w:r>
      <w:r w:rsidR="00DA058C">
        <w:rPr>
          <w:szCs w:val="24"/>
        </w:rPr>
        <w:t xml:space="preserve"> </w:t>
      </w:r>
      <w:r w:rsidR="005E0359">
        <w:rPr>
          <w:szCs w:val="24"/>
        </w:rPr>
        <w:t xml:space="preserve">„Czym </w:t>
      </w:r>
      <w:r w:rsidR="00270F3E">
        <w:rPr>
          <w:szCs w:val="24"/>
        </w:rPr>
        <w:t>skor</w:t>
      </w:r>
      <w:r w:rsidR="005E0359">
        <w:rPr>
          <w:szCs w:val="24"/>
        </w:rPr>
        <w:t>upka za młodu nasiąknie...”</w:t>
      </w:r>
      <w:r w:rsidR="00C4185B">
        <w:rPr>
          <w:szCs w:val="24"/>
        </w:rPr>
        <w:t xml:space="preserve">, </w:t>
      </w:r>
      <w:r w:rsidR="00270F3E">
        <w:rPr>
          <w:szCs w:val="24"/>
        </w:rPr>
        <w:t>dlatego kolejnym naszym krokiem było zainicjowanie zakupu</w:t>
      </w:r>
      <w:r w:rsidR="00126AA1" w:rsidRPr="00EA558D">
        <w:rPr>
          <w:szCs w:val="24"/>
        </w:rPr>
        <w:t xml:space="preserve"> </w:t>
      </w:r>
      <w:r w:rsidR="00270F3E">
        <w:rPr>
          <w:szCs w:val="24"/>
        </w:rPr>
        <w:t>książek</w:t>
      </w:r>
      <w:r w:rsidR="00126AA1" w:rsidRPr="00EA558D">
        <w:rPr>
          <w:szCs w:val="24"/>
        </w:rPr>
        <w:t xml:space="preserve"> dla biblioteki w Michałowicach w ramach Akc</w:t>
      </w:r>
      <w:r w:rsidR="00C4185B">
        <w:rPr>
          <w:szCs w:val="24"/>
        </w:rPr>
        <w:t>ji „Cał</w:t>
      </w:r>
      <w:r w:rsidR="00126AA1">
        <w:rPr>
          <w:szCs w:val="24"/>
        </w:rPr>
        <w:t>a Polska Czyta Dzieciom”.</w:t>
      </w:r>
    </w:p>
    <w:p w14:paraId="0DB6EE7F" w14:textId="74B43A63" w:rsidR="00126AA1" w:rsidRDefault="009F78AA" w:rsidP="004D60DE">
      <w:pPr>
        <w:rPr>
          <w:szCs w:val="24"/>
        </w:rPr>
      </w:pPr>
      <w:r>
        <w:rPr>
          <w:szCs w:val="24"/>
        </w:rPr>
        <w:t>Przez kolejne lata działalności b</w:t>
      </w:r>
      <w:r w:rsidR="002A5C42">
        <w:rPr>
          <w:szCs w:val="24"/>
        </w:rPr>
        <w:t>udowaliśmy markę</w:t>
      </w:r>
      <w:r>
        <w:rPr>
          <w:szCs w:val="24"/>
        </w:rPr>
        <w:t xml:space="preserve"> naszej Fundacji</w:t>
      </w:r>
      <w:r w:rsidR="002A5C42">
        <w:rPr>
          <w:szCs w:val="24"/>
        </w:rPr>
        <w:t xml:space="preserve">, zdobywaliśmy </w:t>
      </w:r>
      <w:r w:rsidR="006F61F0">
        <w:rPr>
          <w:szCs w:val="24"/>
        </w:rPr>
        <w:t>doświadczenie</w:t>
      </w:r>
      <w:r w:rsidR="00E27695">
        <w:rPr>
          <w:szCs w:val="24"/>
        </w:rPr>
        <w:t>, angażowaliśmy się lokalnie</w:t>
      </w:r>
      <w:r w:rsidR="00BF6B88">
        <w:rPr>
          <w:szCs w:val="24"/>
        </w:rPr>
        <w:t>, pozyskiwaliśmy</w:t>
      </w:r>
      <w:r w:rsidR="006F61F0">
        <w:rPr>
          <w:szCs w:val="24"/>
        </w:rPr>
        <w:t xml:space="preserve"> partnerów i nawiązywaliśmy </w:t>
      </w:r>
      <w:r w:rsidR="006F61F0">
        <w:rPr>
          <w:szCs w:val="24"/>
        </w:rPr>
        <w:lastRenderedPageBreak/>
        <w:t>międzyfundacyjne przyjaźnie</w:t>
      </w:r>
      <w:r w:rsidR="00E27695">
        <w:rPr>
          <w:szCs w:val="24"/>
        </w:rPr>
        <w:t xml:space="preserve">. Aż nadszedł przełomowy dla nas </w:t>
      </w:r>
      <w:r w:rsidR="00BF6B88">
        <w:rPr>
          <w:szCs w:val="24"/>
        </w:rPr>
        <w:t>rok 2007</w:t>
      </w:r>
      <w:r w:rsidR="00E330D8">
        <w:rPr>
          <w:szCs w:val="24"/>
        </w:rPr>
        <w:t>, kiedy to wypłynęliśmy</w:t>
      </w:r>
      <w:r w:rsidR="00126AA1">
        <w:rPr>
          <w:szCs w:val="24"/>
        </w:rPr>
        <w:t xml:space="preserve"> na nieco szersze wody dzi</w:t>
      </w:r>
      <w:r w:rsidR="00C52DCB">
        <w:rPr>
          <w:szCs w:val="24"/>
        </w:rPr>
        <w:t>ałań globalnych na rzecz osób z </w:t>
      </w:r>
      <w:r w:rsidR="00E330D8">
        <w:rPr>
          <w:szCs w:val="24"/>
        </w:rPr>
        <w:t xml:space="preserve">niepełnosprawnościami. </w:t>
      </w:r>
      <w:r w:rsidR="00583AE7">
        <w:rPr>
          <w:szCs w:val="24"/>
        </w:rPr>
        <w:t>Stało się tak</w:t>
      </w:r>
      <w:r w:rsidR="00E330D8">
        <w:rPr>
          <w:szCs w:val="24"/>
        </w:rPr>
        <w:t xml:space="preserve"> dzięki </w:t>
      </w:r>
      <w:r w:rsidR="00027CB9">
        <w:rPr>
          <w:szCs w:val="24"/>
        </w:rPr>
        <w:t xml:space="preserve">zajęciu przez nas </w:t>
      </w:r>
      <w:r w:rsidR="00126AA1">
        <w:rPr>
          <w:szCs w:val="24"/>
        </w:rPr>
        <w:t>piątego miejsca na 107 w</w:t>
      </w:r>
      <w:r w:rsidR="00126AA1" w:rsidRPr="00820F73">
        <w:t xml:space="preserve"> </w:t>
      </w:r>
      <w:r w:rsidR="00126AA1" w:rsidRPr="00820F73">
        <w:rPr>
          <w:szCs w:val="24"/>
        </w:rPr>
        <w:t>konkurs</w:t>
      </w:r>
      <w:r w:rsidR="00126AA1">
        <w:rPr>
          <w:szCs w:val="24"/>
        </w:rPr>
        <w:t>ie,</w:t>
      </w:r>
      <w:r w:rsidR="00126AA1" w:rsidRPr="00820F73">
        <w:rPr>
          <w:szCs w:val="24"/>
        </w:rPr>
        <w:t xml:space="preserve"> ogłoszon</w:t>
      </w:r>
      <w:r w:rsidR="00126AA1">
        <w:rPr>
          <w:szCs w:val="24"/>
        </w:rPr>
        <w:t>ym</w:t>
      </w:r>
      <w:r w:rsidR="00126AA1" w:rsidRPr="00820F73">
        <w:rPr>
          <w:szCs w:val="24"/>
        </w:rPr>
        <w:t xml:space="preserve"> przez</w:t>
      </w:r>
      <w:r w:rsidR="00126AA1">
        <w:rPr>
          <w:szCs w:val="24"/>
        </w:rPr>
        <w:t xml:space="preserve"> </w:t>
      </w:r>
      <w:r w:rsidR="00126AA1" w:rsidRPr="00820F73">
        <w:rPr>
          <w:szCs w:val="24"/>
        </w:rPr>
        <w:t>Inicjatywę Wspólnotową EQUAL</w:t>
      </w:r>
      <w:r w:rsidR="00126AA1">
        <w:rPr>
          <w:szCs w:val="24"/>
        </w:rPr>
        <w:t>. Nasz wn</w:t>
      </w:r>
      <w:r w:rsidR="00C52DCB">
        <w:rPr>
          <w:szCs w:val="24"/>
        </w:rPr>
        <w:t>iosek został zakwalifikowany do </w:t>
      </w:r>
      <w:r w:rsidR="00126AA1">
        <w:rPr>
          <w:szCs w:val="24"/>
        </w:rPr>
        <w:t xml:space="preserve">realizacji i </w:t>
      </w:r>
      <w:r w:rsidR="00027CB9">
        <w:rPr>
          <w:szCs w:val="24"/>
        </w:rPr>
        <w:t>objęliśmy funkcję</w:t>
      </w:r>
      <w:r w:rsidR="00C70012">
        <w:rPr>
          <w:szCs w:val="24"/>
        </w:rPr>
        <w:t xml:space="preserve"> administratora w </w:t>
      </w:r>
      <w:r w:rsidR="00126AA1" w:rsidRPr="00923CEA">
        <w:rPr>
          <w:szCs w:val="24"/>
        </w:rPr>
        <w:t>Partnerstwie na Rzecz Zwiększenia Dostępności Rynku Pracy dla Osób Niewidomych</w:t>
      </w:r>
      <w:r w:rsidR="00126AA1">
        <w:rPr>
          <w:szCs w:val="24"/>
        </w:rPr>
        <w:t>.</w:t>
      </w:r>
    </w:p>
    <w:p w14:paraId="7BEF926D" w14:textId="039EB3DE" w:rsidR="00126AA1" w:rsidRPr="00D03131" w:rsidRDefault="00126AA1" w:rsidP="004D60DE">
      <w:pPr>
        <w:spacing w:before="240"/>
        <w:rPr>
          <w:szCs w:val="24"/>
        </w:rPr>
      </w:pPr>
      <w:r w:rsidRPr="00D03131">
        <w:rPr>
          <w:szCs w:val="24"/>
        </w:rPr>
        <w:t>Ce</w:t>
      </w:r>
      <w:r>
        <w:rPr>
          <w:szCs w:val="24"/>
        </w:rPr>
        <w:t xml:space="preserve">lem projektu była kompleksowa </w:t>
      </w:r>
      <w:r w:rsidRPr="00D03131">
        <w:rPr>
          <w:szCs w:val="24"/>
        </w:rPr>
        <w:t>pomoc 60 os</w:t>
      </w:r>
      <w:r>
        <w:rPr>
          <w:szCs w:val="24"/>
        </w:rPr>
        <w:t xml:space="preserve">obom </w:t>
      </w:r>
      <w:r w:rsidRPr="00D03131">
        <w:rPr>
          <w:szCs w:val="24"/>
        </w:rPr>
        <w:t>z terenu województwa ma</w:t>
      </w:r>
      <w:r>
        <w:rPr>
          <w:szCs w:val="24"/>
        </w:rPr>
        <w:t>łopolskiego</w:t>
      </w:r>
      <w:r w:rsidR="00113268">
        <w:rPr>
          <w:szCs w:val="24"/>
        </w:rPr>
        <w:t>,</w:t>
      </w:r>
      <w:r>
        <w:rPr>
          <w:szCs w:val="24"/>
        </w:rPr>
        <w:t xml:space="preserve"> w wieku 16 – 35 lat</w:t>
      </w:r>
      <w:r w:rsidRPr="00D03131">
        <w:rPr>
          <w:szCs w:val="24"/>
        </w:rPr>
        <w:t xml:space="preserve"> z dysfunkcją wzroku w znalezieniu i utrzymaniu zatrudnienia, </w:t>
      </w:r>
      <w:r>
        <w:rPr>
          <w:szCs w:val="24"/>
        </w:rPr>
        <w:t>a także</w:t>
      </w:r>
      <w:r w:rsidRPr="00D03131">
        <w:rPr>
          <w:szCs w:val="24"/>
        </w:rPr>
        <w:t xml:space="preserve"> </w:t>
      </w:r>
      <w:r w:rsidR="00C70012">
        <w:rPr>
          <w:szCs w:val="24"/>
        </w:rPr>
        <w:t>w </w:t>
      </w:r>
      <w:r w:rsidRPr="00D03131">
        <w:rPr>
          <w:szCs w:val="24"/>
        </w:rPr>
        <w:t xml:space="preserve">podjęciu i ukończeniu edukacji na poziomie wyższym. </w:t>
      </w:r>
      <w:r>
        <w:rPr>
          <w:szCs w:val="24"/>
        </w:rPr>
        <w:t>Projekt zakładał także</w:t>
      </w:r>
      <w:r w:rsidRPr="00D03131">
        <w:rPr>
          <w:szCs w:val="24"/>
        </w:rPr>
        <w:t xml:space="preserve"> </w:t>
      </w:r>
      <w:r>
        <w:rPr>
          <w:szCs w:val="24"/>
        </w:rPr>
        <w:t xml:space="preserve">zdefiniowanie </w:t>
      </w:r>
      <w:r w:rsidRPr="00D03131">
        <w:rPr>
          <w:szCs w:val="24"/>
        </w:rPr>
        <w:t xml:space="preserve">efektywnych metod, modeli </w:t>
      </w:r>
      <w:r>
        <w:rPr>
          <w:szCs w:val="24"/>
        </w:rPr>
        <w:t>oraz</w:t>
      </w:r>
      <w:r w:rsidRPr="00D03131">
        <w:rPr>
          <w:szCs w:val="24"/>
        </w:rPr>
        <w:t xml:space="preserve"> procedur</w:t>
      </w:r>
      <w:r>
        <w:rPr>
          <w:szCs w:val="24"/>
        </w:rPr>
        <w:t>,</w:t>
      </w:r>
      <w:r w:rsidRPr="00D03131">
        <w:rPr>
          <w:szCs w:val="24"/>
        </w:rPr>
        <w:t xml:space="preserve"> ułatwiających proces zatrudniania i studiowania osobom niewidomym i </w:t>
      </w:r>
      <w:r w:rsidR="00B6261A">
        <w:rPr>
          <w:szCs w:val="24"/>
        </w:rPr>
        <w:t>słabo</w:t>
      </w:r>
      <w:r w:rsidRPr="00D03131">
        <w:rPr>
          <w:szCs w:val="24"/>
        </w:rPr>
        <w:t xml:space="preserve">widzącym. </w:t>
      </w:r>
    </w:p>
    <w:p w14:paraId="3014A50E" w14:textId="4130E8EB" w:rsidR="00126AA1" w:rsidRDefault="00126AA1" w:rsidP="004D60DE">
      <w:pPr>
        <w:spacing w:before="240"/>
        <w:rPr>
          <w:szCs w:val="24"/>
        </w:rPr>
      </w:pPr>
      <w:r>
        <w:rPr>
          <w:szCs w:val="24"/>
        </w:rPr>
        <w:t>Rola</w:t>
      </w:r>
      <w:r w:rsidRPr="00876929">
        <w:rPr>
          <w:szCs w:val="24"/>
        </w:rPr>
        <w:t xml:space="preserve"> administratora w Partnerstwie na Rzecz Zwiększe</w:t>
      </w:r>
      <w:r w:rsidR="00C70012">
        <w:rPr>
          <w:szCs w:val="24"/>
        </w:rPr>
        <w:t>nia Dostępności Rynku Pracy dla </w:t>
      </w:r>
      <w:r w:rsidRPr="00876929">
        <w:rPr>
          <w:szCs w:val="24"/>
        </w:rPr>
        <w:t xml:space="preserve">Osób Niewidomych </w:t>
      </w:r>
      <w:r>
        <w:rPr>
          <w:szCs w:val="24"/>
        </w:rPr>
        <w:t xml:space="preserve">pozwoliła nam nabrać wiatru w żagle i poszerzyć naszą ofertę, kierowaną do osób z niepełnosprawnościami. Naszych </w:t>
      </w:r>
      <w:r w:rsidR="00B6261A">
        <w:rPr>
          <w:szCs w:val="24"/>
        </w:rPr>
        <w:t>kli</w:t>
      </w:r>
      <w:r w:rsidR="00C52DCB">
        <w:rPr>
          <w:szCs w:val="24"/>
        </w:rPr>
        <w:t xml:space="preserve">entów mogliśmy </w:t>
      </w:r>
      <w:r w:rsidR="007F5C8F">
        <w:rPr>
          <w:szCs w:val="24"/>
        </w:rPr>
        <w:t xml:space="preserve">odtąd </w:t>
      </w:r>
      <w:r w:rsidR="00C52DCB">
        <w:rPr>
          <w:szCs w:val="24"/>
        </w:rPr>
        <w:t>wyposażyć w </w:t>
      </w:r>
      <w:r w:rsidR="00DF4913">
        <w:rPr>
          <w:szCs w:val="24"/>
        </w:rPr>
        <w:t xml:space="preserve">znajomość </w:t>
      </w:r>
      <w:r w:rsidRPr="00D03131">
        <w:rPr>
          <w:szCs w:val="24"/>
        </w:rPr>
        <w:t>nowoczesnych technik komput</w:t>
      </w:r>
      <w:r w:rsidR="00DF4913">
        <w:rPr>
          <w:szCs w:val="24"/>
        </w:rPr>
        <w:t>erowych, technik informacyjno</w:t>
      </w:r>
      <w:r w:rsidR="00EB6E06">
        <w:rPr>
          <w:szCs w:val="24"/>
        </w:rPr>
        <w:t xml:space="preserve"> </w:t>
      </w:r>
      <w:r w:rsidR="00DF4913">
        <w:rPr>
          <w:szCs w:val="24"/>
        </w:rPr>
        <w:t>– </w:t>
      </w:r>
      <w:r w:rsidRPr="00D03131">
        <w:rPr>
          <w:szCs w:val="24"/>
        </w:rPr>
        <w:t xml:space="preserve">komunikacyjnych, </w:t>
      </w:r>
      <w:r>
        <w:rPr>
          <w:szCs w:val="24"/>
        </w:rPr>
        <w:t xml:space="preserve">w </w:t>
      </w:r>
      <w:r w:rsidRPr="00D03131">
        <w:rPr>
          <w:szCs w:val="24"/>
        </w:rPr>
        <w:t xml:space="preserve">umiejętność obsługi sprzętu komputerowego, oprogramowania udźwiękowiającego </w:t>
      </w:r>
      <w:r>
        <w:rPr>
          <w:szCs w:val="24"/>
        </w:rPr>
        <w:t>oraz</w:t>
      </w:r>
      <w:r w:rsidRPr="00D03131">
        <w:rPr>
          <w:szCs w:val="24"/>
        </w:rPr>
        <w:t xml:space="preserve"> zaawansowanych aplikacji informatycznych. </w:t>
      </w:r>
      <w:r w:rsidR="00C52DCB">
        <w:rPr>
          <w:szCs w:val="24"/>
        </w:rPr>
        <w:t>Zaproponowaliśmy im </w:t>
      </w:r>
      <w:r>
        <w:rPr>
          <w:szCs w:val="24"/>
        </w:rPr>
        <w:t xml:space="preserve">również szereg </w:t>
      </w:r>
      <w:r w:rsidRPr="00D03131">
        <w:rPr>
          <w:szCs w:val="24"/>
        </w:rPr>
        <w:t>zajęć interpersonalnych, treningów motywacyjnych, z aktywizacji zawodowej oraz wszechstronn</w:t>
      </w:r>
      <w:r>
        <w:rPr>
          <w:szCs w:val="24"/>
        </w:rPr>
        <w:t>e</w:t>
      </w:r>
      <w:r w:rsidRPr="00D03131">
        <w:rPr>
          <w:szCs w:val="24"/>
        </w:rPr>
        <w:t xml:space="preserve"> i fachow</w:t>
      </w:r>
      <w:r>
        <w:rPr>
          <w:szCs w:val="24"/>
        </w:rPr>
        <w:t>e</w:t>
      </w:r>
      <w:r w:rsidRPr="00D03131">
        <w:rPr>
          <w:szCs w:val="24"/>
        </w:rPr>
        <w:t xml:space="preserve"> doradztw</w:t>
      </w:r>
      <w:r>
        <w:rPr>
          <w:szCs w:val="24"/>
        </w:rPr>
        <w:t>o</w:t>
      </w:r>
      <w:r w:rsidRPr="00D03131">
        <w:rPr>
          <w:szCs w:val="24"/>
        </w:rPr>
        <w:t xml:space="preserve"> zawodowo – edukacyjn</w:t>
      </w:r>
      <w:r>
        <w:rPr>
          <w:szCs w:val="24"/>
        </w:rPr>
        <w:t>e</w:t>
      </w:r>
      <w:r w:rsidRPr="00D03131">
        <w:rPr>
          <w:szCs w:val="24"/>
        </w:rPr>
        <w:t>.</w:t>
      </w:r>
    </w:p>
    <w:p w14:paraId="4DCC3E8E" w14:textId="5BA50DDE" w:rsidR="00126AA1" w:rsidRDefault="00126AA1" w:rsidP="004D60DE">
      <w:pPr>
        <w:spacing w:before="240"/>
        <w:rPr>
          <w:szCs w:val="24"/>
        </w:rPr>
      </w:pPr>
      <w:r>
        <w:rPr>
          <w:szCs w:val="24"/>
        </w:rPr>
        <w:t>Projekt przyniósł efekty, a osoby z niepełnosprawnościami, biorące w nim udział, odnalazły się na rynku pracy. Co więcej, su</w:t>
      </w:r>
      <w:r w:rsidR="00C52DCB">
        <w:rPr>
          <w:szCs w:val="24"/>
        </w:rPr>
        <w:t>kces projektu pozwolił nam</w:t>
      </w:r>
      <w:r w:rsidR="005002F3">
        <w:rPr>
          <w:szCs w:val="24"/>
        </w:rPr>
        <w:t xml:space="preserve"> </w:t>
      </w:r>
      <w:r w:rsidR="00C52DCB">
        <w:rPr>
          <w:szCs w:val="24"/>
        </w:rPr>
        <w:t>stać się </w:t>
      </w:r>
      <w:r w:rsidR="00C70012">
        <w:rPr>
          <w:szCs w:val="24"/>
        </w:rPr>
        <w:t>rozpoznawalną i </w:t>
      </w:r>
      <w:r>
        <w:rPr>
          <w:szCs w:val="24"/>
        </w:rPr>
        <w:t>wysoko cenioną marką na rynku organizacji pozarządowych, których celem jest wyrównywanie szans osób z nie</w:t>
      </w:r>
      <w:r w:rsidR="00C52DCB">
        <w:rPr>
          <w:szCs w:val="24"/>
        </w:rPr>
        <w:t>pełnosprawnościami i dążenie do </w:t>
      </w:r>
      <w:r>
        <w:rPr>
          <w:szCs w:val="24"/>
        </w:rPr>
        <w:t xml:space="preserve">zapewnienia im możliwości samodzielnego życia. </w:t>
      </w:r>
    </w:p>
    <w:p w14:paraId="199A8E78" w14:textId="1F6A86B0" w:rsidR="00126AA1" w:rsidRDefault="00126AA1" w:rsidP="004D60DE">
      <w:pPr>
        <w:spacing w:before="240"/>
        <w:rPr>
          <w:szCs w:val="24"/>
        </w:rPr>
      </w:pPr>
      <w:r>
        <w:rPr>
          <w:szCs w:val="24"/>
        </w:rPr>
        <w:t xml:space="preserve">Na bazie doświadczeń z projektu </w:t>
      </w:r>
      <w:r w:rsidRPr="00472AC2">
        <w:rPr>
          <w:szCs w:val="24"/>
        </w:rPr>
        <w:t>Partnerstw</w:t>
      </w:r>
      <w:r>
        <w:rPr>
          <w:szCs w:val="24"/>
        </w:rPr>
        <w:t>o</w:t>
      </w:r>
      <w:r w:rsidRPr="00472AC2">
        <w:rPr>
          <w:szCs w:val="24"/>
        </w:rPr>
        <w:t xml:space="preserve"> na Rzecz Zwiększenia Dostępności Rynku Pracy dla Osób Niewidomych</w:t>
      </w:r>
      <w:r>
        <w:rPr>
          <w:szCs w:val="24"/>
        </w:rPr>
        <w:t xml:space="preserve"> z powodzeniem wdrażaliśmy i nadal wdrażamy w życie nasze </w:t>
      </w:r>
      <w:r w:rsidR="00DF4913">
        <w:rPr>
          <w:szCs w:val="24"/>
        </w:rPr>
        <w:t xml:space="preserve">kolejne </w:t>
      </w:r>
      <w:r>
        <w:rPr>
          <w:szCs w:val="24"/>
        </w:rPr>
        <w:t xml:space="preserve">projekty z zakresu aktywizacji zawodowej </w:t>
      </w:r>
      <w:r w:rsidR="00774857">
        <w:rPr>
          <w:szCs w:val="24"/>
        </w:rPr>
        <w:t xml:space="preserve">oraz społecznej </w:t>
      </w:r>
      <w:r w:rsidR="00C97B86">
        <w:rPr>
          <w:szCs w:val="24"/>
        </w:rPr>
        <w:t>osób z </w:t>
      </w:r>
      <w:r>
        <w:rPr>
          <w:szCs w:val="24"/>
        </w:rPr>
        <w:t xml:space="preserve">niepełnosprawnościami. </w:t>
      </w:r>
    </w:p>
    <w:p w14:paraId="1DBE9FFC" w14:textId="249A5841" w:rsidR="00126AA1" w:rsidRPr="00126AA1" w:rsidRDefault="00126AA1" w:rsidP="004D60DE">
      <w:pPr>
        <w:spacing w:before="240"/>
        <w:rPr>
          <w:rFonts w:cs="Arial"/>
          <w:szCs w:val="24"/>
        </w:rPr>
      </w:pPr>
      <w:r>
        <w:rPr>
          <w:szCs w:val="24"/>
        </w:rPr>
        <w:lastRenderedPageBreak/>
        <w:t xml:space="preserve">Wymienić wystarczy chociażby takie </w:t>
      </w:r>
      <w:r w:rsidR="0047088A">
        <w:rPr>
          <w:szCs w:val="24"/>
        </w:rPr>
        <w:t xml:space="preserve">(obecne i archiwalne) </w:t>
      </w:r>
      <w:r>
        <w:rPr>
          <w:szCs w:val="24"/>
        </w:rPr>
        <w:t>projekty, jak</w:t>
      </w:r>
      <w:r w:rsidR="002C0612" w:rsidRPr="00C508EE">
        <w:rPr>
          <w:rFonts w:cs="Arial"/>
          <w:szCs w:val="24"/>
        </w:rPr>
        <w:t>:</w:t>
      </w:r>
    </w:p>
    <w:p w14:paraId="6D0FA7C5" w14:textId="69858782" w:rsidR="002C0612" w:rsidRPr="00C508EE" w:rsidRDefault="00774857" w:rsidP="00A93BF9">
      <w:pPr>
        <w:pStyle w:val="Akapitzlist"/>
        <w:numPr>
          <w:ilvl w:val="0"/>
          <w:numId w:val="51"/>
        </w:numPr>
        <w:rPr>
          <w:rFonts w:cs="Arial"/>
          <w:szCs w:val="24"/>
        </w:rPr>
      </w:pPr>
      <w:r w:rsidRPr="002C1EA9">
        <w:rPr>
          <w:szCs w:val="24"/>
        </w:rPr>
        <w:t>Centrum im. Ludwika Braille’a</w:t>
      </w:r>
      <w:r w:rsidR="008B61D8">
        <w:rPr>
          <w:szCs w:val="24"/>
        </w:rPr>
        <w:t xml:space="preserve"> (z</w:t>
      </w:r>
      <w:r w:rsidR="008B61D8" w:rsidRPr="008B61D8">
        <w:rPr>
          <w:szCs w:val="24"/>
        </w:rPr>
        <w:t>większeni</w:t>
      </w:r>
      <w:r w:rsidR="008B61D8">
        <w:rPr>
          <w:szCs w:val="24"/>
        </w:rPr>
        <w:t>e</w:t>
      </w:r>
      <w:r w:rsidR="008B61D8" w:rsidRPr="008B61D8">
        <w:rPr>
          <w:szCs w:val="24"/>
        </w:rPr>
        <w:t xml:space="preserve"> umiejętności i kompetencji z zakresu rehabilitacji społecznej osób z dysfunkcją wzroku i osób ze schorzeniem psychicznym</w:t>
      </w:r>
      <w:r w:rsidR="008B61D8">
        <w:rPr>
          <w:szCs w:val="24"/>
        </w:rPr>
        <w:t>)</w:t>
      </w:r>
      <w:r w:rsidR="002C0612" w:rsidRPr="00C508EE">
        <w:rPr>
          <w:rFonts w:cs="Arial"/>
          <w:szCs w:val="24"/>
        </w:rPr>
        <w:t>;</w:t>
      </w:r>
    </w:p>
    <w:p w14:paraId="0CA41679" w14:textId="1D329A3C" w:rsidR="002C0612" w:rsidRPr="00C508EE" w:rsidRDefault="00D95BBA" w:rsidP="00A93BF9">
      <w:pPr>
        <w:pStyle w:val="Akapitzlist"/>
        <w:numPr>
          <w:ilvl w:val="0"/>
          <w:numId w:val="51"/>
        </w:numPr>
        <w:rPr>
          <w:rFonts w:cs="Arial"/>
          <w:szCs w:val="24"/>
        </w:rPr>
      </w:pPr>
      <w:r w:rsidRPr="002C1EA9">
        <w:rPr>
          <w:szCs w:val="24"/>
        </w:rPr>
        <w:t>Praca dla Absolwenta</w:t>
      </w:r>
      <w:r w:rsidR="008B61D8">
        <w:rPr>
          <w:szCs w:val="24"/>
        </w:rPr>
        <w:t xml:space="preserve"> (aktywizacja zawodowa)</w:t>
      </w:r>
      <w:r w:rsidR="002C0612" w:rsidRPr="00C508EE">
        <w:rPr>
          <w:rFonts w:cs="Arial"/>
          <w:szCs w:val="24"/>
        </w:rPr>
        <w:t>;</w:t>
      </w:r>
    </w:p>
    <w:p w14:paraId="0DFED4A3" w14:textId="36CA4A26" w:rsidR="002C0612" w:rsidRPr="00C508EE" w:rsidRDefault="00D95BBA" w:rsidP="00A93BF9">
      <w:pPr>
        <w:pStyle w:val="Akapitzlist"/>
        <w:numPr>
          <w:ilvl w:val="0"/>
          <w:numId w:val="51"/>
        </w:numPr>
        <w:rPr>
          <w:rFonts w:cs="Arial"/>
          <w:szCs w:val="24"/>
        </w:rPr>
      </w:pPr>
      <w:r w:rsidRPr="002C1EA9">
        <w:rPr>
          <w:szCs w:val="24"/>
        </w:rPr>
        <w:t>Staże drogą do zatrudnienia na otwartym rynku pracy</w:t>
      </w:r>
      <w:r>
        <w:rPr>
          <w:szCs w:val="24"/>
        </w:rPr>
        <w:t xml:space="preserve"> (etapy I, II, III,</w:t>
      </w:r>
      <w:r w:rsidRPr="002C1EA9">
        <w:rPr>
          <w:szCs w:val="24"/>
        </w:rPr>
        <w:t xml:space="preserve"> IV</w:t>
      </w:r>
      <w:r w:rsidR="002C0612" w:rsidRPr="00C508EE">
        <w:rPr>
          <w:rFonts w:cs="Arial"/>
          <w:szCs w:val="24"/>
        </w:rPr>
        <w:t>)</w:t>
      </w:r>
      <w:r w:rsidR="005B2D48">
        <w:rPr>
          <w:rFonts w:cs="Arial"/>
          <w:szCs w:val="24"/>
        </w:rPr>
        <w:t xml:space="preserve"> </w:t>
      </w:r>
      <w:r w:rsidR="005B2D48">
        <w:rPr>
          <w:szCs w:val="24"/>
        </w:rPr>
        <w:t>(aktywizacja zawodowa)</w:t>
      </w:r>
      <w:r w:rsidR="002C0612" w:rsidRPr="00C508EE">
        <w:rPr>
          <w:rFonts w:cs="Arial"/>
          <w:szCs w:val="24"/>
        </w:rPr>
        <w:t>;</w:t>
      </w:r>
    </w:p>
    <w:p w14:paraId="043018EE" w14:textId="61152E1F" w:rsidR="002C0612" w:rsidRPr="00C508EE" w:rsidRDefault="00D95BBA" w:rsidP="00A93BF9">
      <w:pPr>
        <w:pStyle w:val="Akapitzlist"/>
        <w:numPr>
          <w:ilvl w:val="0"/>
          <w:numId w:val="51"/>
        </w:numPr>
        <w:rPr>
          <w:rFonts w:cs="Arial"/>
          <w:szCs w:val="24"/>
        </w:rPr>
      </w:pPr>
      <w:r w:rsidRPr="002C1EA9">
        <w:rPr>
          <w:szCs w:val="24"/>
        </w:rPr>
        <w:t>Kontynuacja prowadzenia placówki wsparcia i rozwoju osobistego osób niepełnosprawnych w okresie 2021-2024 (etap</w:t>
      </w:r>
      <w:r>
        <w:rPr>
          <w:szCs w:val="24"/>
        </w:rPr>
        <w:t>y I, II. III, IV</w:t>
      </w:r>
      <w:r w:rsidR="003C560D">
        <w:rPr>
          <w:szCs w:val="24"/>
        </w:rPr>
        <w:t>)</w:t>
      </w:r>
      <w:r w:rsidR="005B2D48">
        <w:rPr>
          <w:szCs w:val="24"/>
        </w:rPr>
        <w:t xml:space="preserve"> (zwiększenie kompetencji </w:t>
      </w:r>
      <w:r w:rsidR="005B2D48" w:rsidRPr="005B2D48">
        <w:rPr>
          <w:szCs w:val="24"/>
        </w:rPr>
        <w:t>uczestników Projektu</w:t>
      </w:r>
      <w:r w:rsidR="005B2D48">
        <w:rPr>
          <w:szCs w:val="24"/>
        </w:rPr>
        <w:t xml:space="preserve">, </w:t>
      </w:r>
      <w:r w:rsidR="005B2D48" w:rsidRPr="005B2D48">
        <w:rPr>
          <w:szCs w:val="24"/>
        </w:rPr>
        <w:t xml:space="preserve">umożliwienie pełniejszego udziału w </w:t>
      </w:r>
      <w:r w:rsidR="00C70012">
        <w:rPr>
          <w:szCs w:val="24"/>
        </w:rPr>
        <w:t>życiu zawodowym i </w:t>
      </w:r>
      <w:r w:rsidR="005B2D48">
        <w:rPr>
          <w:szCs w:val="24"/>
        </w:rPr>
        <w:t>pozazawodowym)</w:t>
      </w:r>
      <w:r w:rsidR="002C0612" w:rsidRPr="00C508EE">
        <w:rPr>
          <w:rFonts w:cs="Arial"/>
          <w:szCs w:val="24"/>
        </w:rPr>
        <w:t>;</w:t>
      </w:r>
    </w:p>
    <w:p w14:paraId="44392047" w14:textId="677C068D" w:rsidR="002C0612" w:rsidRPr="00C508EE" w:rsidRDefault="001A4EA1" w:rsidP="00A93BF9">
      <w:pPr>
        <w:pStyle w:val="Akapitzlist"/>
        <w:numPr>
          <w:ilvl w:val="0"/>
          <w:numId w:val="51"/>
        </w:numPr>
        <w:rPr>
          <w:rFonts w:cs="Arial"/>
          <w:szCs w:val="24"/>
        </w:rPr>
      </w:pPr>
      <w:r w:rsidRPr="002C1EA9">
        <w:rPr>
          <w:szCs w:val="24"/>
        </w:rPr>
        <w:t>Przez staż do zatrudnienia – aktywizacja zawodowa</w:t>
      </w:r>
      <w:r w:rsidR="003C560D">
        <w:rPr>
          <w:szCs w:val="24"/>
        </w:rPr>
        <w:t xml:space="preserve"> osób z niepełnosprawnościami z </w:t>
      </w:r>
      <w:r w:rsidRPr="002C1EA9">
        <w:rPr>
          <w:szCs w:val="24"/>
        </w:rPr>
        <w:t xml:space="preserve">woj. </w:t>
      </w:r>
      <w:r>
        <w:rPr>
          <w:szCs w:val="24"/>
        </w:rPr>
        <w:t>ł</w:t>
      </w:r>
      <w:r w:rsidRPr="002C1EA9">
        <w:rPr>
          <w:szCs w:val="24"/>
        </w:rPr>
        <w:t>ódzkiego</w:t>
      </w:r>
      <w:r w:rsidR="002C0612" w:rsidRPr="00C508EE">
        <w:rPr>
          <w:rFonts w:cs="Arial"/>
          <w:szCs w:val="24"/>
        </w:rPr>
        <w:t>;</w:t>
      </w:r>
    </w:p>
    <w:p w14:paraId="5E981803" w14:textId="3FB0068C" w:rsidR="002C0612" w:rsidRPr="00C508EE" w:rsidRDefault="001A4EA1" w:rsidP="00A93BF9">
      <w:pPr>
        <w:pStyle w:val="Akapitzlist"/>
        <w:numPr>
          <w:ilvl w:val="0"/>
          <w:numId w:val="51"/>
        </w:numPr>
        <w:rPr>
          <w:rFonts w:cs="Arial"/>
          <w:szCs w:val="24"/>
        </w:rPr>
      </w:pPr>
      <w:r w:rsidRPr="002C1EA9">
        <w:rPr>
          <w:szCs w:val="24"/>
        </w:rPr>
        <w:t>Od stażu do angażu – aktywizacja zawodowa os</w:t>
      </w:r>
      <w:r w:rsidR="00C70012">
        <w:rPr>
          <w:szCs w:val="24"/>
        </w:rPr>
        <w:t>ób z niepełnosprawnością z woj. </w:t>
      </w:r>
      <w:r>
        <w:rPr>
          <w:szCs w:val="24"/>
        </w:rPr>
        <w:t>m</w:t>
      </w:r>
      <w:r w:rsidRPr="002C1EA9">
        <w:rPr>
          <w:szCs w:val="24"/>
        </w:rPr>
        <w:t>azowieckiego</w:t>
      </w:r>
      <w:r w:rsidR="002C0612" w:rsidRPr="00C508EE">
        <w:rPr>
          <w:rFonts w:cs="Arial"/>
          <w:szCs w:val="24"/>
        </w:rPr>
        <w:t>;</w:t>
      </w:r>
    </w:p>
    <w:p w14:paraId="37DB0C12" w14:textId="5D5C298D" w:rsidR="001A4EA1" w:rsidRPr="001A4EA1" w:rsidRDefault="001A4EA1" w:rsidP="00A93BF9">
      <w:pPr>
        <w:pStyle w:val="Akapitzlist"/>
        <w:numPr>
          <w:ilvl w:val="0"/>
          <w:numId w:val="51"/>
        </w:numPr>
        <w:rPr>
          <w:rFonts w:cs="Arial"/>
          <w:szCs w:val="24"/>
        </w:rPr>
      </w:pPr>
      <w:r w:rsidRPr="002C1EA9">
        <w:rPr>
          <w:szCs w:val="24"/>
        </w:rPr>
        <w:t>Usługi asystenta osobistego szansą na samodzielność</w:t>
      </w:r>
      <w:r w:rsidR="005B2D48">
        <w:rPr>
          <w:szCs w:val="24"/>
        </w:rPr>
        <w:t xml:space="preserve"> (wsparcie w czynnościach życia codziennego)</w:t>
      </w:r>
      <w:r>
        <w:rPr>
          <w:szCs w:val="24"/>
        </w:rPr>
        <w:t>;</w:t>
      </w:r>
    </w:p>
    <w:p w14:paraId="3626B269" w14:textId="77777777" w:rsidR="001A4EA1" w:rsidRPr="001A4EA1" w:rsidRDefault="001A4EA1" w:rsidP="00A93BF9">
      <w:pPr>
        <w:pStyle w:val="Akapitzlist"/>
        <w:numPr>
          <w:ilvl w:val="0"/>
          <w:numId w:val="51"/>
        </w:numPr>
        <w:rPr>
          <w:rFonts w:cs="Arial"/>
          <w:szCs w:val="24"/>
        </w:rPr>
      </w:pPr>
      <w:r w:rsidRPr="002C1EA9">
        <w:rPr>
          <w:szCs w:val="24"/>
        </w:rPr>
        <w:t>Krok ku dorosłości – aktywizacja zawodowa młodych osób z niepełnosprawnościami</w:t>
      </w:r>
      <w:r>
        <w:rPr>
          <w:szCs w:val="24"/>
        </w:rPr>
        <w:t>;</w:t>
      </w:r>
    </w:p>
    <w:p w14:paraId="1376E08F" w14:textId="48C8F81C" w:rsidR="002C0612" w:rsidRDefault="001A4EA1" w:rsidP="00A93BF9">
      <w:pPr>
        <w:pStyle w:val="Akapitzlist"/>
        <w:numPr>
          <w:ilvl w:val="0"/>
          <w:numId w:val="51"/>
        </w:numPr>
        <w:rPr>
          <w:rFonts w:cs="Arial"/>
          <w:szCs w:val="24"/>
        </w:rPr>
      </w:pPr>
      <w:r w:rsidRPr="002C1EA9">
        <w:rPr>
          <w:szCs w:val="24"/>
        </w:rPr>
        <w:t>Świadczenie indywidualnego treningu kompetencji i umiejętności społecznych dla osób niepełnosprawnych w ramach projektu „Aktywni zawodowo – Aktywni Społecznie” (ETAP I)</w:t>
      </w:r>
      <w:r>
        <w:rPr>
          <w:rFonts w:cs="Arial"/>
          <w:szCs w:val="24"/>
        </w:rPr>
        <w:t>;</w:t>
      </w:r>
    </w:p>
    <w:p w14:paraId="60E332D8" w14:textId="4D9D44F6" w:rsidR="001A4EA1" w:rsidRPr="001A4EA1" w:rsidRDefault="001A4EA1" w:rsidP="00A93BF9">
      <w:pPr>
        <w:pStyle w:val="Akapitzlist"/>
        <w:numPr>
          <w:ilvl w:val="0"/>
          <w:numId w:val="51"/>
        </w:numPr>
        <w:rPr>
          <w:rFonts w:cs="Arial"/>
          <w:szCs w:val="24"/>
        </w:rPr>
      </w:pPr>
      <w:r w:rsidRPr="002C1EA9">
        <w:rPr>
          <w:szCs w:val="24"/>
        </w:rPr>
        <w:t xml:space="preserve">Indywidualne wsparcie absolwentów </w:t>
      </w:r>
      <w:r>
        <w:rPr>
          <w:szCs w:val="24"/>
        </w:rPr>
        <w:t>SOSW</w:t>
      </w:r>
      <w:r w:rsidRPr="002C1EA9">
        <w:rPr>
          <w:szCs w:val="24"/>
        </w:rPr>
        <w:t xml:space="preserve"> w wejściu na rynek pracy</w:t>
      </w:r>
      <w:r w:rsidR="006F6A42">
        <w:rPr>
          <w:szCs w:val="24"/>
        </w:rPr>
        <w:t xml:space="preserve"> (aktywizacja zawodowa)</w:t>
      </w:r>
      <w:r>
        <w:rPr>
          <w:szCs w:val="24"/>
        </w:rPr>
        <w:t>;</w:t>
      </w:r>
    </w:p>
    <w:p w14:paraId="7E6FD4CB" w14:textId="7C87FBD3" w:rsidR="001A4EA1" w:rsidRPr="0047088A" w:rsidRDefault="0047088A" w:rsidP="00A93BF9">
      <w:pPr>
        <w:pStyle w:val="Akapitzlist"/>
        <w:numPr>
          <w:ilvl w:val="0"/>
          <w:numId w:val="51"/>
        </w:numPr>
        <w:rPr>
          <w:rFonts w:cs="Arial"/>
          <w:szCs w:val="24"/>
        </w:rPr>
      </w:pPr>
      <w:r w:rsidRPr="002C1EA9">
        <w:rPr>
          <w:szCs w:val="24"/>
        </w:rPr>
        <w:t>Od stażu do angażu</w:t>
      </w:r>
      <w:r w:rsidR="006F6A42">
        <w:rPr>
          <w:szCs w:val="24"/>
        </w:rPr>
        <w:t xml:space="preserve"> (aktywizacja zawodowa)</w:t>
      </w:r>
      <w:r>
        <w:rPr>
          <w:szCs w:val="24"/>
        </w:rPr>
        <w:t>;</w:t>
      </w:r>
    </w:p>
    <w:p w14:paraId="466BA94D" w14:textId="42C358BF" w:rsidR="0047088A" w:rsidRPr="0047088A" w:rsidRDefault="0047088A" w:rsidP="00A93BF9">
      <w:pPr>
        <w:pStyle w:val="Akapitzlist"/>
        <w:numPr>
          <w:ilvl w:val="0"/>
          <w:numId w:val="51"/>
        </w:numPr>
        <w:rPr>
          <w:rFonts w:cs="Arial"/>
          <w:szCs w:val="24"/>
        </w:rPr>
      </w:pPr>
      <w:r w:rsidRPr="002C1EA9">
        <w:rPr>
          <w:szCs w:val="24"/>
        </w:rPr>
        <w:t>Staż w administracji publicznej drogą do zatrudnienia na otwartym rynku pracy</w:t>
      </w:r>
      <w:r w:rsidR="006F6A42">
        <w:rPr>
          <w:szCs w:val="24"/>
        </w:rPr>
        <w:t xml:space="preserve"> (aktywizacja zawodowa)</w:t>
      </w:r>
      <w:r>
        <w:rPr>
          <w:szCs w:val="24"/>
        </w:rPr>
        <w:t>;</w:t>
      </w:r>
    </w:p>
    <w:p w14:paraId="3C35458D" w14:textId="39342824" w:rsidR="0047088A" w:rsidRPr="0047088A" w:rsidRDefault="0047088A" w:rsidP="00A93BF9">
      <w:pPr>
        <w:pStyle w:val="Akapitzlist"/>
        <w:numPr>
          <w:ilvl w:val="0"/>
          <w:numId w:val="51"/>
        </w:numPr>
        <w:rPr>
          <w:rFonts w:cs="Arial"/>
          <w:szCs w:val="24"/>
        </w:rPr>
      </w:pPr>
      <w:r w:rsidRPr="002C1EA9">
        <w:rPr>
          <w:szCs w:val="24"/>
        </w:rPr>
        <w:t>Staż w administracji publicznej wsparciem aktywizacji społecznej i zawodowej osób niepełnosprawnych oraz budowaniem pozytywnego wizerunku osób niepełnosprawnych na rynku pracy</w:t>
      </w:r>
      <w:r>
        <w:rPr>
          <w:szCs w:val="24"/>
        </w:rPr>
        <w:t>;</w:t>
      </w:r>
    </w:p>
    <w:p w14:paraId="20F4BF5A" w14:textId="4416C09B" w:rsidR="0047088A" w:rsidRPr="0047088A" w:rsidRDefault="0047088A" w:rsidP="00A93BF9">
      <w:pPr>
        <w:pStyle w:val="Akapitzlist"/>
        <w:numPr>
          <w:ilvl w:val="0"/>
          <w:numId w:val="51"/>
        </w:numPr>
        <w:rPr>
          <w:rFonts w:cs="Arial"/>
          <w:szCs w:val="24"/>
        </w:rPr>
      </w:pPr>
      <w:r w:rsidRPr="002C1EA9">
        <w:rPr>
          <w:szCs w:val="24"/>
        </w:rPr>
        <w:lastRenderedPageBreak/>
        <w:t>Indywidualna praca z coachem</w:t>
      </w:r>
      <w:r w:rsidR="006F6A42">
        <w:rPr>
          <w:szCs w:val="24"/>
        </w:rPr>
        <w:t xml:space="preserve"> (</w:t>
      </w:r>
      <w:r w:rsidR="00662D85" w:rsidRPr="00662D85">
        <w:rPr>
          <w:szCs w:val="24"/>
        </w:rPr>
        <w:t>kompleksowe wsparcie studiujących (uczących się) osób niepełnosprawnych, których celem jest wejście na rynek pracy po zakończeniu edukacji</w:t>
      </w:r>
      <w:r w:rsidR="00662D85">
        <w:rPr>
          <w:szCs w:val="24"/>
        </w:rPr>
        <w:t>)</w:t>
      </w:r>
      <w:r>
        <w:rPr>
          <w:szCs w:val="24"/>
        </w:rPr>
        <w:t>.</w:t>
      </w:r>
    </w:p>
    <w:p w14:paraId="050AFC40" w14:textId="284B86AD" w:rsidR="006A39CA" w:rsidRDefault="006A39CA" w:rsidP="004D60DE">
      <w:pPr>
        <w:spacing w:before="240"/>
        <w:rPr>
          <w:szCs w:val="24"/>
        </w:rPr>
      </w:pPr>
      <w:r>
        <w:rPr>
          <w:szCs w:val="24"/>
        </w:rPr>
        <w:t xml:space="preserve">Ogromnym wsparciem dla osób z niepełnosprawnością, w tym przypadku niepełnosprawnością wzroku, jest projekt </w:t>
      </w:r>
      <w:r w:rsidRPr="0083200F">
        <w:rPr>
          <w:szCs w:val="24"/>
        </w:rPr>
        <w:t>Tyflotechniczna Platforma Medialna</w:t>
      </w:r>
      <w:r w:rsidR="00CF73BB">
        <w:rPr>
          <w:szCs w:val="24"/>
        </w:rPr>
        <w:t xml:space="preserve">. </w:t>
      </w:r>
      <w:r w:rsidR="00A605C1">
        <w:rPr>
          <w:szCs w:val="24"/>
        </w:rPr>
        <w:t xml:space="preserve">Na łamach prowadzonego przez nas </w:t>
      </w:r>
      <w:r w:rsidRPr="009829E8">
        <w:rPr>
          <w:szCs w:val="24"/>
        </w:rPr>
        <w:t>czasopisma i portal</w:t>
      </w:r>
      <w:r w:rsidR="003C560D">
        <w:rPr>
          <w:szCs w:val="24"/>
        </w:rPr>
        <w:t>u internetowego „Tyfloświat”, a </w:t>
      </w:r>
      <w:r w:rsidR="00A605C1">
        <w:rPr>
          <w:szCs w:val="24"/>
        </w:rPr>
        <w:t xml:space="preserve">także </w:t>
      </w:r>
      <w:r w:rsidR="007F5C8F">
        <w:rPr>
          <w:szCs w:val="24"/>
        </w:rPr>
        <w:t xml:space="preserve">na falach </w:t>
      </w:r>
      <w:r w:rsidRPr="009829E8">
        <w:rPr>
          <w:szCs w:val="24"/>
        </w:rPr>
        <w:t>po</w:t>
      </w:r>
      <w:r>
        <w:rPr>
          <w:szCs w:val="24"/>
        </w:rPr>
        <w:t>dcastów oraz audycji radiowych</w:t>
      </w:r>
      <w:r w:rsidR="00A605C1">
        <w:rPr>
          <w:szCs w:val="24"/>
        </w:rPr>
        <w:t xml:space="preserve">, odbiorcy mogą znaleźć praktyczne rady, dotyczące </w:t>
      </w:r>
      <w:r w:rsidR="00A605C1" w:rsidRPr="009829E8">
        <w:rPr>
          <w:szCs w:val="24"/>
        </w:rPr>
        <w:t>dob</w:t>
      </w:r>
      <w:r w:rsidR="00A605C1">
        <w:rPr>
          <w:szCs w:val="24"/>
        </w:rPr>
        <w:t>oru specjalistycznego sprzętu i </w:t>
      </w:r>
      <w:r w:rsidR="00A605C1" w:rsidRPr="009829E8">
        <w:rPr>
          <w:szCs w:val="24"/>
        </w:rPr>
        <w:t>oprogramowania</w:t>
      </w:r>
      <w:r>
        <w:rPr>
          <w:szCs w:val="24"/>
        </w:rPr>
        <w:t xml:space="preserve">. </w:t>
      </w:r>
      <w:r w:rsidR="00A605C1">
        <w:rPr>
          <w:szCs w:val="24"/>
        </w:rPr>
        <w:t>Dzięki „Tyfloświatowi”</w:t>
      </w:r>
      <w:r w:rsidRPr="009829E8">
        <w:rPr>
          <w:szCs w:val="24"/>
        </w:rPr>
        <w:t xml:space="preserve"> z</w:t>
      </w:r>
      <w:r w:rsidR="004105DA">
        <w:rPr>
          <w:szCs w:val="24"/>
        </w:rPr>
        <w:t>apoznanie się</w:t>
      </w:r>
      <w:r w:rsidR="00C70012">
        <w:rPr>
          <w:szCs w:val="24"/>
        </w:rPr>
        <w:t> z </w:t>
      </w:r>
      <w:r w:rsidR="00F93C91">
        <w:rPr>
          <w:szCs w:val="24"/>
        </w:rPr>
        <w:t>dostępną na rynku ofertą, a następnie wybranie</w:t>
      </w:r>
      <w:r w:rsidRPr="009829E8">
        <w:rPr>
          <w:szCs w:val="24"/>
        </w:rPr>
        <w:t xml:space="preserve"> </w:t>
      </w:r>
      <w:r w:rsidR="00662D85" w:rsidRPr="009829E8">
        <w:rPr>
          <w:szCs w:val="24"/>
        </w:rPr>
        <w:t>sprzęt</w:t>
      </w:r>
      <w:r w:rsidR="00F93C91">
        <w:rPr>
          <w:szCs w:val="24"/>
        </w:rPr>
        <w:t>u i oprogramowania</w:t>
      </w:r>
      <w:r w:rsidR="00404D40">
        <w:rPr>
          <w:szCs w:val="24"/>
        </w:rPr>
        <w:t xml:space="preserve">, </w:t>
      </w:r>
      <w:r w:rsidR="00662D85">
        <w:rPr>
          <w:szCs w:val="24"/>
        </w:rPr>
        <w:t>odpowiadające</w:t>
      </w:r>
      <w:r w:rsidR="00F93C91">
        <w:rPr>
          <w:szCs w:val="24"/>
        </w:rPr>
        <w:t>go konkretnym potrzebom nigdy nie było łatwiejsze!</w:t>
      </w:r>
    </w:p>
    <w:p w14:paraId="4A1FFFD4" w14:textId="7E7A9869" w:rsidR="006A39CA" w:rsidRDefault="006A39CA" w:rsidP="004D60DE">
      <w:pPr>
        <w:spacing w:before="240"/>
        <w:rPr>
          <w:szCs w:val="24"/>
        </w:rPr>
      </w:pPr>
      <w:r>
        <w:rPr>
          <w:szCs w:val="24"/>
        </w:rPr>
        <w:t>Spora część uczestników naszych projektów aktywizacyjnych znajduje zatrud</w:t>
      </w:r>
      <w:r w:rsidR="001378B0">
        <w:rPr>
          <w:szCs w:val="24"/>
        </w:rPr>
        <w:t>nienie na </w:t>
      </w:r>
      <w:r>
        <w:rPr>
          <w:szCs w:val="24"/>
        </w:rPr>
        <w:t xml:space="preserve">otwartym rynku pracy. A my… </w:t>
      </w:r>
      <w:r w:rsidR="001378B0">
        <w:rPr>
          <w:szCs w:val="24"/>
        </w:rPr>
        <w:t xml:space="preserve">nie zwalniamy, tylko </w:t>
      </w:r>
      <w:r>
        <w:rPr>
          <w:szCs w:val="24"/>
        </w:rPr>
        <w:t>działamy dalej i szerzej</w:t>
      </w:r>
      <w:r w:rsidR="00282E97">
        <w:rPr>
          <w:szCs w:val="24"/>
        </w:rPr>
        <w:t>.</w:t>
      </w:r>
      <w:r>
        <w:rPr>
          <w:szCs w:val="24"/>
        </w:rPr>
        <w:t xml:space="preserve"> </w:t>
      </w:r>
      <w:r w:rsidR="00282E97">
        <w:rPr>
          <w:szCs w:val="24"/>
        </w:rPr>
        <w:t>O</w:t>
      </w:r>
      <w:r>
        <w:rPr>
          <w:szCs w:val="24"/>
        </w:rPr>
        <w:t xml:space="preserve">d </w:t>
      </w:r>
      <w:r w:rsidRPr="00193681">
        <w:rPr>
          <w:szCs w:val="24"/>
        </w:rPr>
        <w:t xml:space="preserve">1 lipca 2019 roku </w:t>
      </w:r>
      <w:r>
        <w:rPr>
          <w:szCs w:val="24"/>
        </w:rPr>
        <w:t xml:space="preserve">pod </w:t>
      </w:r>
      <w:r w:rsidR="00517A88">
        <w:rPr>
          <w:szCs w:val="24"/>
        </w:rPr>
        <w:t>przewodnictwem Prezeski Fundacji, Justyny Kucińskiej</w:t>
      </w:r>
      <w:r>
        <w:rPr>
          <w:szCs w:val="24"/>
        </w:rPr>
        <w:t xml:space="preserve">. </w:t>
      </w:r>
    </w:p>
    <w:p w14:paraId="39AF9826" w14:textId="2E3B0AE0" w:rsidR="00125C70" w:rsidRPr="0011295F" w:rsidRDefault="00425079" w:rsidP="0009619F">
      <w:pPr>
        <w:pStyle w:val="Nagwek2"/>
      </w:pPr>
      <w:bookmarkStart w:id="5" w:name="_Toc138158642"/>
      <w:r w:rsidRPr="00425079">
        <w:t>Nie tylko projekty, czyli… wydarzenia cykliczne</w:t>
      </w:r>
      <w:r>
        <w:t>, organizowane przez Fundację</w:t>
      </w:r>
      <w:bookmarkEnd w:id="5"/>
    </w:p>
    <w:p w14:paraId="1952EDC3" w14:textId="0CA11364" w:rsidR="00643EEE" w:rsidRPr="0011295F" w:rsidRDefault="00A93BF9" w:rsidP="004D60DE">
      <w:bookmarkStart w:id="6" w:name="_Toc104294301"/>
      <w:r>
        <w:t xml:space="preserve">Cofnijmy się jednak jeszcze o dwa lata. </w:t>
      </w:r>
      <w:r w:rsidR="00425079" w:rsidRPr="00425079">
        <w:t>Rok 2007 był dla FIRR przełom</w:t>
      </w:r>
      <w:r w:rsidR="00C3091D">
        <w:t>owy również</w:t>
      </w:r>
      <w:r w:rsidR="00632F9D">
        <w:t xml:space="preserve"> bowiem</w:t>
      </w:r>
      <w:r w:rsidR="00C3091D">
        <w:t xml:space="preserve"> pod innym względem. </w:t>
      </w:r>
      <w:r w:rsidR="007A37A9">
        <w:t>To właśnie w </w:t>
      </w:r>
      <w:r w:rsidR="00425079" w:rsidRPr="00425079">
        <w:t>2007 miała miejsce pierwsza edycja legendarnego już</w:t>
      </w:r>
      <w:r w:rsidR="00144C9C">
        <w:t>,</w:t>
      </w:r>
      <w:r w:rsidR="00425079" w:rsidRPr="00425079">
        <w:t xml:space="preserve"> cyklicznego wydarzenia,</w:t>
      </w:r>
      <w:r w:rsidR="00F93C91">
        <w:t xml:space="preserve"> organizowanego przez Fundację. Czy domyślacie się, o </w:t>
      </w:r>
      <w:r w:rsidR="00C70012">
        <w:t>czym mowa? Oczywiście, że o </w:t>
      </w:r>
      <w:r w:rsidR="00425079" w:rsidRPr="00425079">
        <w:t>kon</w:t>
      </w:r>
      <w:r w:rsidR="001107DA">
        <w:t xml:space="preserve">ferencji </w:t>
      </w:r>
      <w:r w:rsidR="00425079">
        <w:t>Pełno(s)prawny Student</w:t>
      </w:r>
      <w:r w:rsidR="001107DA">
        <w:t>!</w:t>
      </w:r>
    </w:p>
    <w:p w14:paraId="35F3EEE9" w14:textId="6F1FE0C5" w:rsidR="007F5C8F" w:rsidRDefault="00C3091D" w:rsidP="004D60DE">
      <w:pPr>
        <w:rPr>
          <w:szCs w:val="24"/>
        </w:rPr>
      </w:pPr>
      <w:r w:rsidRPr="00C3091D">
        <w:rPr>
          <w:szCs w:val="24"/>
        </w:rPr>
        <w:t xml:space="preserve">Konferencja </w:t>
      </w:r>
      <w:r w:rsidR="00144C9C">
        <w:rPr>
          <w:szCs w:val="24"/>
        </w:rPr>
        <w:t>ta</w:t>
      </w:r>
      <w:r w:rsidR="009D3161" w:rsidRPr="00C3091D">
        <w:rPr>
          <w:szCs w:val="24"/>
        </w:rPr>
        <w:t xml:space="preserve"> </w:t>
      </w:r>
      <w:r w:rsidRPr="00C3091D">
        <w:rPr>
          <w:szCs w:val="24"/>
        </w:rPr>
        <w:t>od samego pocz</w:t>
      </w:r>
      <w:r w:rsidR="009D3161">
        <w:rPr>
          <w:szCs w:val="24"/>
        </w:rPr>
        <w:t xml:space="preserve">ątku swojego istnienia pokazała, </w:t>
      </w:r>
      <w:r w:rsidR="00C70012">
        <w:rPr>
          <w:szCs w:val="24"/>
        </w:rPr>
        <w:t>jak </w:t>
      </w:r>
      <w:r w:rsidR="007F5C8F">
        <w:rPr>
          <w:szCs w:val="24"/>
        </w:rPr>
        <w:t>ważna dla całej społeczności akademickiej jest</w:t>
      </w:r>
      <w:r w:rsidR="007A1FAE">
        <w:rPr>
          <w:szCs w:val="24"/>
        </w:rPr>
        <w:t xml:space="preserve"> dostępność</w:t>
      </w:r>
      <w:r w:rsidRPr="00C3091D">
        <w:rPr>
          <w:szCs w:val="24"/>
        </w:rPr>
        <w:t xml:space="preserve"> u</w:t>
      </w:r>
      <w:r w:rsidR="007A37A9">
        <w:rPr>
          <w:szCs w:val="24"/>
        </w:rPr>
        <w:t>czelni wyższych dla studentów z </w:t>
      </w:r>
      <w:r w:rsidR="007A1FAE">
        <w:rPr>
          <w:szCs w:val="24"/>
        </w:rPr>
        <w:t xml:space="preserve">niepełnosprawnościami. </w:t>
      </w:r>
    </w:p>
    <w:p w14:paraId="1D7801CC" w14:textId="50CF0AE7" w:rsidR="00643EEE" w:rsidRPr="00C3091D" w:rsidRDefault="00CC6000" w:rsidP="004D60DE">
      <w:pPr>
        <w:rPr>
          <w:szCs w:val="24"/>
        </w:rPr>
      </w:pPr>
      <w:r>
        <w:rPr>
          <w:szCs w:val="24"/>
        </w:rPr>
        <w:t>W</w:t>
      </w:r>
      <w:r w:rsidR="000A171A">
        <w:rPr>
          <w:szCs w:val="24"/>
        </w:rPr>
        <w:t xml:space="preserve"> pierwszej edycji wydarzenia</w:t>
      </w:r>
      <w:r>
        <w:rPr>
          <w:szCs w:val="24"/>
        </w:rPr>
        <w:t xml:space="preserve"> zaplanowaliśmy „skromną” liczbę 80 uczestnikó</w:t>
      </w:r>
      <w:r w:rsidR="00705498">
        <w:rPr>
          <w:szCs w:val="24"/>
        </w:rPr>
        <w:t xml:space="preserve">w. Jakież było nasze pozytywne </w:t>
      </w:r>
      <w:r w:rsidR="00466063">
        <w:rPr>
          <w:szCs w:val="24"/>
        </w:rPr>
        <w:t>z</w:t>
      </w:r>
      <w:r w:rsidR="00705498">
        <w:rPr>
          <w:szCs w:val="24"/>
        </w:rPr>
        <w:t xml:space="preserve">dziwienie, gdy </w:t>
      </w:r>
      <w:r w:rsidR="000277E9">
        <w:rPr>
          <w:szCs w:val="24"/>
        </w:rPr>
        <w:t>otrzymaliśmy</w:t>
      </w:r>
      <w:r w:rsidR="00466063">
        <w:rPr>
          <w:szCs w:val="24"/>
        </w:rPr>
        <w:t xml:space="preserve"> zgłoszeni</w:t>
      </w:r>
      <w:r w:rsidR="000277E9">
        <w:rPr>
          <w:szCs w:val="24"/>
        </w:rPr>
        <w:t>a</w:t>
      </w:r>
      <w:r w:rsidR="00466063">
        <w:rPr>
          <w:szCs w:val="24"/>
        </w:rPr>
        <w:t xml:space="preserve"> </w:t>
      </w:r>
      <w:r w:rsidR="000277E9">
        <w:rPr>
          <w:szCs w:val="24"/>
        </w:rPr>
        <w:t xml:space="preserve">przeszło </w:t>
      </w:r>
      <w:r w:rsidR="00C3091D" w:rsidRPr="00C3091D">
        <w:rPr>
          <w:szCs w:val="24"/>
        </w:rPr>
        <w:t xml:space="preserve">200 </w:t>
      </w:r>
      <w:r w:rsidR="00466063">
        <w:rPr>
          <w:szCs w:val="24"/>
        </w:rPr>
        <w:t>osób</w:t>
      </w:r>
      <w:r w:rsidR="00511DE0">
        <w:rPr>
          <w:szCs w:val="24"/>
        </w:rPr>
        <w:t xml:space="preserve">, </w:t>
      </w:r>
      <w:r w:rsidR="00C3091D" w:rsidRPr="00C3091D">
        <w:rPr>
          <w:szCs w:val="24"/>
        </w:rPr>
        <w:t xml:space="preserve">w tym przedstawicieli </w:t>
      </w:r>
      <w:r w:rsidR="007F5C8F">
        <w:rPr>
          <w:szCs w:val="24"/>
        </w:rPr>
        <w:t>aż</w:t>
      </w:r>
      <w:r w:rsidR="00C3091D" w:rsidRPr="00C3091D">
        <w:rPr>
          <w:szCs w:val="24"/>
        </w:rPr>
        <w:t xml:space="preserve"> 12</w:t>
      </w:r>
      <w:r w:rsidR="000A171A">
        <w:rPr>
          <w:szCs w:val="24"/>
        </w:rPr>
        <w:t>0 uczelni</w:t>
      </w:r>
      <w:r w:rsidR="007F5C8F">
        <w:rPr>
          <w:szCs w:val="24"/>
        </w:rPr>
        <w:t>!</w:t>
      </w:r>
      <w:r w:rsidR="000A171A">
        <w:rPr>
          <w:szCs w:val="24"/>
        </w:rPr>
        <w:t xml:space="preserve"> Wielu z nich zostało </w:t>
      </w:r>
      <w:r w:rsidR="00511DE0">
        <w:rPr>
          <w:szCs w:val="24"/>
        </w:rPr>
        <w:t>z nami „na stałe”,</w:t>
      </w:r>
      <w:r w:rsidR="00C3091D" w:rsidRPr="00C3091D">
        <w:rPr>
          <w:szCs w:val="24"/>
        </w:rPr>
        <w:t xml:space="preserve"> co roku </w:t>
      </w:r>
      <w:r w:rsidR="000A171A">
        <w:rPr>
          <w:szCs w:val="24"/>
        </w:rPr>
        <w:t>uczestnicząc</w:t>
      </w:r>
      <w:r w:rsidR="007F5C8F">
        <w:rPr>
          <w:szCs w:val="24"/>
        </w:rPr>
        <w:t xml:space="preserve"> w</w:t>
      </w:r>
      <w:r w:rsidR="000A171A">
        <w:rPr>
          <w:szCs w:val="24"/>
        </w:rPr>
        <w:t xml:space="preserve"> </w:t>
      </w:r>
      <w:r w:rsidR="000A171A">
        <w:rPr>
          <w:szCs w:val="24"/>
        </w:rPr>
        <w:lastRenderedPageBreak/>
        <w:t>konferencji. Znajome twarze podczas corocznej konferencji Pełno(s)prawny Student to również liczne</w:t>
      </w:r>
      <w:r w:rsidR="007A37A9">
        <w:rPr>
          <w:szCs w:val="24"/>
        </w:rPr>
        <w:t> </w:t>
      </w:r>
      <w:r w:rsidR="00C3091D" w:rsidRPr="00C3091D">
        <w:rPr>
          <w:szCs w:val="24"/>
        </w:rPr>
        <w:t>grono przedstawicieli urzędów centralnych, regionalnych, lokalnych, a także organizacji pozarządowych</w:t>
      </w:r>
      <w:r w:rsidR="000A171A">
        <w:rPr>
          <w:szCs w:val="24"/>
        </w:rPr>
        <w:t>.</w:t>
      </w:r>
    </w:p>
    <w:p w14:paraId="2C8CB27C" w14:textId="31E21B7B" w:rsidR="00643EEE" w:rsidRPr="00C508EE" w:rsidRDefault="007C44B6" w:rsidP="004D60DE">
      <w:pPr>
        <w:rPr>
          <w:szCs w:val="24"/>
        </w:rPr>
      </w:pPr>
      <w:r>
        <w:rPr>
          <w:szCs w:val="24"/>
        </w:rPr>
        <w:t>Co roku z</w:t>
      </w:r>
      <w:r w:rsidR="000A171A">
        <w:rPr>
          <w:szCs w:val="24"/>
        </w:rPr>
        <w:t>asadniczy temat wydarzenia</w:t>
      </w:r>
      <w:r w:rsidR="000E4A4E">
        <w:rPr>
          <w:szCs w:val="24"/>
        </w:rPr>
        <w:t xml:space="preserve"> </w:t>
      </w:r>
      <w:r w:rsidR="00C045DA">
        <w:rPr>
          <w:szCs w:val="24"/>
        </w:rPr>
        <w:t>pozostaje niezmienny. Do</w:t>
      </w:r>
      <w:r w:rsidR="007A37A9">
        <w:rPr>
          <w:szCs w:val="24"/>
        </w:rPr>
        <w:t>stępność kształcenia na </w:t>
      </w:r>
      <w:r w:rsidR="00C3091D" w:rsidRPr="00C3091D">
        <w:rPr>
          <w:szCs w:val="24"/>
        </w:rPr>
        <w:t>poziomie wyższym dla osób z niepełnosprawnościami</w:t>
      </w:r>
      <w:r w:rsidR="003A1C55">
        <w:rPr>
          <w:szCs w:val="24"/>
        </w:rPr>
        <w:t xml:space="preserve"> to bowiem </w:t>
      </w:r>
      <w:r w:rsidR="00D523EA">
        <w:rPr>
          <w:szCs w:val="24"/>
        </w:rPr>
        <w:t xml:space="preserve">wciąż </w:t>
      </w:r>
      <w:r w:rsidR="003A1C55">
        <w:rPr>
          <w:szCs w:val="24"/>
        </w:rPr>
        <w:t>palące zagadnienie</w:t>
      </w:r>
      <w:r w:rsidR="00C3091D" w:rsidRPr="00C3091D">
        <w:rPr>
          <w:szCs w:val="24"/>
        </w:rPr>
        <w:t xml:space="preserve">. </w:t>
      </w:r>
      <w:r w:rsidR="003C7748">
        <w:rPr>
          <w:szCs w:val="24"/>
        </w:rPr>
        <w:t>Nic dziwnego. A</w:t>
      </w:r>
      <w:r w:rsidR="00C3091D" w:rsidRPr="00C3091D">
        <w:rPr>
          <w:szCs w:val="24"/>
        </w:rPr>
        <w:t xml:space="preserve">ktywność zawodowa osób z niepełnosprawnościami </w:t>
      </w:r>
      <w:r w:rsidR="000E4A4E">
        <w:rPr>
          <w:szCs w:val="24"/>
        </w:rPr>
        <w:t>jest przecież</w:t>
      </w:r>
      <w:r w:rsidR="00C3091D" w:rsidRPr="00C3091D">
        <w:rPr>
          <w:szCs w:val="24"/>
        </w:rPr>
        <w:t xml:space="preserve"> cel</w:t>
      </w:r>
      <w:r w:rsidR="000E4A4E">
        <w:rPr>
          <w:szCs w:val="24"/>
        </w:rPr>
        <w:t>em</w:t>
      </w:r>
      <w:r w:rsidR="00C3091D" w:rsidRPr="00C3091D">
        <w:rPr>
          <w:szCs w:val="24"/>
        </w:rPr>
        <w:t>, do którego droga prowadzi m</w:t>
      </w:r>
      <w:r w:rsidR="00404D40">
        <w:rPr>
          <w:szCs w:val="24"/>
        </w:rPr>
        <w:t>.</w:t>
      </w:r>
      <w:r w:rsidR="00C3091D" w:rsidRPr="00C3091D">
        <w:rPr>
          <w:szCs w:val="24"/>
        </w:rPr>
        <w:t xml:space="preserve">in. przez studia wyższe. </w:t>
      </w:r>
    </w:p>
    <w:bookmarkEnd w:id="6"/>
    <w:p w14:paraId="7F5924D1" w14:textId="7B6BE1D3" w:rsidR="00643EEE" w:rsidRDefault="000E4A4E" w:rsidP="004D60DE">
      <w:pPr>
        <w:rPr>
          <w:szCs w:val="24"/>
        </w:rPr>
      </w:pPr>
      <w:r>
        <w:rPr>
          <w:szCs w:val="24"/>
        </w:rPr>
        <w:t>16 lat pochylania się w trakcie konferencji</w:t>
      </w:r>
      <w:r w:rsidR="005C35F6" w:rsidRPr="005C35F6">
        <w:rPr>
          <w:szCs w:val="24"/>
        </w:rPr>
        <w:t xml:space="preserve"> Pełno(s)prawny Student </w:t>
      </w:r>
      <w:r>
        <w:rPr>
          <w:szCs w:val="24"/>
        </w:rPr>
        <w:t>nad jednym zagadnieniem nie oznacza jednak stagnacji, przeciwnie.</w:t>
      </w:r>
      <w:r w:rsidR="007111C7">
        <w:rPr>
          <w:szCs w:val="24"/>
        </w:rPr>
        <w:t xml:space="preserve"> Wieloletnie doświadczenie</w:t>
      </w:r>
      <w:r w:rsidR="00C70012">
        <w:rPr>
          <w:szCs w:val="24"/>
        </w:rPr>
        <w:t xml:space="preserve"> oraz spotkania z </w:t>
      </w:r>
      <w:r w:rsidR="00782576">
        <w:rPr>
          <w:szCs w:val="24"/>
        </w:rPr>
        <w:t>przedstawicielami środowiska akademickiego pozwalają nam na dostępność uczelni wyższych patrzeć</w:t>
      </w:r>
      <w:r w:rsidR="00CD7947">
        <w:rPr>
          <w:szCs w:val="24"/>
        </w:rPr>
        <w:t xml:space="preserve"> szerzej, uwzględniając</w:t>
      </w:r>
      <w:r w:rsidR="005C35F6" w:rsidRPr="005C35F6">
        <w:rPr>
          <w:szCs w:val="24"/>
        </w:rPr>
        <w:t xml:space="preserve"> </w:t>
      </w:r>
      <w:r w:rsidR="00CD7947">
        <w:rPr>
          <w:szCs w:val="24"/>
        </w:rPr>
        <w:t xml:space="preserve">nowe trendy </w:t>
      </w:r>
      <w:r w:rsidR="005C35F6" w:rsidRPr="005C35F6">
        <w:rPr>
          <w:szCs w:val="24"/>
        </w:rPr>
        <w:t>w obszarze szkolnictw</w:t>
      </w:r>
      <w:r w:rsidR="00C70012">
        <w:rPr>
          <w:szCs w:val="24"/>
        </w:rPr>
        <w:t>a wyższego, a </w:t>
      </w:r>
      <w:r w:rsidR="00502917">
        <w:rPr>
          <w:szCs w:val="24"/>
        </w:rPr>
        <w:t xml:space="preserve">zarazem </w:t>
      </w:r>
      <w:r w:rsidR="005C35F6">
        <w:rPr>
          <w:szCs w:val="24"/>
        </w:rPr>
        <w:t>je wyznaczając</w:t>
      </w:r>
      <w:r w:rsidR="0011295F">
        <w:rPr>
          <w:szCs w:val="24"/>
        </w:rPr>
        <w:t>.</w:t>
      </w:r>
    </w:p>
    <w:p w14:paraId="796C6CC3" w14:textId="4EC418F1" w:rsidR="007A37A9" w:rsidRDefault="00CD7947" w:rsidP="004D60DE">
      <w:pPr>
        <w:rPr>
          <w:szCs w:val="24"/>
        </w:rPr>
      </w:pPr>
      <w:r>
        <w:rPr>
          <w:szCs w:val="24"/>
        </w:rPr>
        <w:t>N</w:t>
      </w:r>
      <w:r w:rsidR="00834201">
        <w:rPr>
          <w:szCs w:val="24"/>
        </w:rPr>
        <w:t xml:space="preserve">ad czym zatem debatujemy w trakcie konferencji „Pełnosprawny Student”? </w:t>
      </w:r>
      <w:r w:rsidR="00910AED">
        <w:rPr>
          <w:szCs w:val="24"/>
        </w:rPr>
        <w:t xml:space="preserve">Nad całym wachlarzem zagadnień. </w:t>
      </w:r>
      <w:r w:rsidR="00CD56A5">
        <w:rPr>
          <w:szCs w:val="24"/>
        </w:rPr>
        <w:t>R</w:t>
      </w:r>
      <w:r w:rsidR="005C35F6">
        <w:rPr>
          <w:szCs w:val="24"/>
        </w:rPr>
        <w:t xml:space="preserve">ozwiązania techniczne, zwiększające </w:t>
      </w:r>
      <w:r w:rsidR="005C35F6" w:rsidRPr="00FE4500">
        <w:rPr>
          <w:szCs w:val="24"/>
        </w:rPr>
        <w:t xml:space="preserve">dostęp osób </w:t>
      </w:r>
      <w:r w:rsidR="00C70012">
        <w:rPr>
          <w:szCs w:val="24"/>
        </w:rPr>
        <w:t>z </w:t>
      </w:r>
      <w:r w:rsidR="005C35F6">
        <w:rPr>
          <w:szCs w:val="24"/>
        </w:rPr>
        <w:t>niepełnosprawnościami</w:t>
      </w:r>
      <w:r w:rsidR="005C35F6" w:rsidRPr="00FE4500">
        <w:rPr>
          <w:szCs w:val="24"/>
        </w:rPr>
        <w:t xml:space="preserve"> do studiów wyższych,</w:t>
      </w:r>
      <w:r w:rsidR="005C35F6">
        <w:rPr>
          <w:szCs w:val="24"/>
        </w:rPr>
        <w:t xml:space="preserve"> dobre praktyki, stosowane na uczelniach, dostępność stron internetowych, zmiany prawne czy dotacje budżetowe </w:t>
      </w:r>
      <w:r w:rsidR="005C35F6" w:rsidRPr="00FE4500">
        <w:rPr>
          <w:szCs w:val="24"/>
        </w:rPr>
        <w:t xml:space="preserve">na zadania związane z kształceniem i rehabilitacją leczniczą studentów </w:t>
      </w:r>
      <w:r w:rsidR="005C35F6">
        <w:rPr>
          <w:szCs w:val="24"/>
        </w:rPr>
        <w:t>z niepełnosprawnościami</w:t>
      </w:r>
      <w:r w:rsidR="00C70012">
        <w:rPr>
          <w:szCs w:val="24"/>
        </w:rPr>
        <w:t xml:space="preserve"> to </w:t>
      </w:r>
      <w:r w:rsidR="00910AED">
        <w:rPr>
          <w:szCs w:val="24"/>
        </w:rPr>
        <w:t>zaledwie kilka z przykładów</w:t>
      </w:r>
      <w:r w:rsidR="00E652B2">
        <w:rPr>
          <w:szCs w:val="24"/>
        </w:rPr>
        <w:t>,</w:t>
      </w:r>
      <w:r w:rsidR="008D33B6">
        <w:rPr>
          <w:szCs w:val="24"/>
        </w:rPr>
        <w:t xml:space="preserve"> podejmowanych przez nas tematów</w:t>
      </w:r>
      <w:r w:rsidR="00910AED">
        <w:rPr>
          <w:szCs w:val="24"/>
        </w:rPr>
        <w:t>.</w:t>
      </w:r>
    </w:p>
    <w:p w14:paraId="45FD8DC8" w14:textId="5BCB4363" w:rsidR="005C35F6" w:rsidRDefault="002E20E1" w:rsidP="004D60DE">
      <w:pPr>
        <w:rPr>
          <w:szCs w:val="24"/>
        </w:rPr>
      </w:pPr>
      <w:r>
        <w:rPr>
          <w:szCs w:val="24"/>
        </w:rPr>
        <w:t>Konferencja</w:t>
      </w:r>
      <w:r w:rsidR="005C35F6">
        <w:rPr>
          <w:szCs w:val="24"/>
        </w:rPr>
        <w:t xml:space="preserve"> Pełno(s)prawny Student</w:t>
      </w:r>
      <w:r>
        <w:rPr>
          <w:szCs w:val="24"/>
        </w:rPr>
        <w:t xml:space="preserve"> nie zostaje w tyle</w:t>
      </w:r>
      <w:r w:rsidR="00C45A6D">
        <w:rPr>
          <w:szCs w:val="24"/>
        </w:rPr>
        <w:t xml:space="preserve">, </w:t>
      </w:r>
      <w:r w:rsidR="00DD1569">
        <w:rPr>
          <w:szCs w:val="24"/>
        </w:rPr>
        <w:t xml:space="preserve">z powodzeniem </w:t>
      </w:r>
      <w:r w:rsidR="00C70012">
        <w:rPr>
          <w:szCs w:val="24"/>
        </w:rPr>
        <w:t>nadążając za </w:t>
      </w:r>
      <w:r w:rsidR="00C45A6D">
        <w:rPr>
          <w:szCs w:val="24"/>
        </w:rPr>
        <w:t>problemami studentów. Dlatego podczas kilku ostatnich edycji wydarzania tak wiele</w:t>
      </w:r>
      <w:r w:rsidR="004102B2">
        <w:rPr>
          <w:szCs w:val="24"/>
        </w:rPr>
        <w:t xml:space="preserve"> mówimy o niepełnoprawnościach psychicznych, z którymi coraz częściej mierzą się</w:t>
      </w:r>
      <w:r w:rsidR="009D175E">
        <w:rPr>
          <w:szCs w:val="24"/>
        </w:rPr>
        <w:t xml:space="preserve"> młodzi ludzi</w:t>
      </w:r>
      <w:r w:rsidR="00F97D77">
        <w:rPr>
          <w:szCs w:val="24"/>
        </w:rPr>
        <w:t>e</w:t>
      </w:r>
      <w:r w:rsidR="009D175E">
        <w:rPr>
          <w:szCs w:val="24"/>
        </w:rPr>
        <w:t xml:space="preserve">. Zrozumienie </w:t>
      </w:r>
      <w:r w:rsidR="00F97D77">
        <w:rPr>
          <w:szCs w:val="24"/>
        </w:rPr>
        <w:t>i uwzględnianie ich potrzeb przez kadrę uczelni to podstawa dobrej współpracy.</w:t>
      </w:r>
    </w:p>
    <w:p w14:paraId="00C816B2" w14:textId="48F2620A" w:rsidR="007A37A9" w:rsidRDefault="00F97D77" w:rsidP="004D60DE">
      <w:pPr>
        <w:rPr>
          <w:szCs w:val="24"/>
        </w:rPr>
      </w:pPr>
      <w:r>
        <w:rPr>
          <w:szCs w:val="24"/>
        </w:rPr>
        <w:t>„Apetyt rośnie w miarę jedzenia”, dlatego nie poprzestaliśmy na Pełno(s)prawnym Studencie. Kolejnym c</w:t>
      </w:r>
      <w:r w:rsidR="005C35F6">
        <w:rPr>
          <w:szCs w:val="24"/>
        </w:rPr>
        <w:t xml:space="preserve">yklicznym wydarzeniem, organizowanym </w:t>
      </w:r>
      <w:r w:rsidR="007A37A9">
        <w:rPr>
          <w:szCs w:val="24"/>
        </w:rPr>
        <w:t xml:space="preserve">co roku </w:t>
      </w:r>
      <w:r w:rsidR="005C35F6">
        <w:rPr>
          <w:szCs w:val="24"/>
        </w:rPr>
        <w:t xml:space="preserve">przez Fundację, jest Małopolski Konwent Regionalny, poprzedzający </w:t>
      </w:r>
      <w:r w:rsidR="00DD1569">
        <w:rPr>
          <w:szCs w:val="24"/>
        </w:rPr>
        <w:t xml:space="preserve">co roku </w:t>
      </w:r>
      <w:r w:rsidR="005C35F6">
        <w:rPr>
          <w:szCs w:val="24"/>
        </w:rPr>
        <w:t xml:space="preserve">Kongres Osób z Niepełnosprawnościami. </w:t>
      </w:r>
    </w:p>
    <w:p w14:paraId="0F83AEB2" w14:textId="4DC4F0B0" w:rsidR="005C35F6" w:rsidRDefault="005C35F6" w:rsidP="000C3A03">
      <w:pPr>
        <w:rPr>
          <w:szCs w:val="24"/>
        </w:rPr>
      </w:pPr>
      <w:r>
        <w:rPr>
          <w:szCs w:val="24"/>
        </w:rPr>
        <w:lastRenderedPageBreak/>
        <w:t>Podobnie jak w przypadku Pełno(s)prawnego Studenta, tematyka konwentów odpowiada najbardziej palącym potrzebom środowiska OzN. Należą do nich m</w:t>
      </w:r>
      <w:r w:rsidR="00092D5B">
        <w:rPr>
          <w:szCs w:val="24"/>
        </w:rPr>
        <w:t>.</w:t>
      </w:r>
      <w:r>
        <w:rPr>
          <w:szCs w:val="24"/>
        </w:rPr>
        <w:t>in.: budżet osobisty jako</w:t>
      </w:r>
      <w:r w:rsidRPr="00D719D3">
        <w:rPr>
          <w:szCs w:val="24"/>
        </w:rPr>
        <w:t xml:space="preserve"> droga do niezależnego życia</w:t>
      </w:r>
      <w:r>
        <w:rPr>
          <w:szCs w:val="24"/>
        </w:rPr>
        <w:t>, usługi</w:t>
      </w:r>
      <w:r w:rsidRPr="00D719D3">
        <w:rPr>
          <w:szCs w:val="24"/>
        </w:rPr>
        <w:t xml:space="preserve"> asystencki</w:t>
      </w:r>
      <w:r>
        <w:rPr>
          <w:szCs w:val="24"/>
        </w:rPr>
        <w:t xml:space="preserve">e, </w:t>
      </w:r>
      <w:r w:rsidRPr="00D719D3">
        <w:rPr>
          <w:szCs w:val="24"/>
        </w:rPr>
        <w:t>Ustaw</w:t>
      </w:r>
      <w:r>
        <w:rPr>
          <w:szCs w:val="24"/>
        </w:rPr>
        <w:t>a</w:t>
      </w:r>
      <w:r w:rsidRPr="00D719D3">
        <w:rPr>
          <w:szCs w:val="24"/>
        </w:rPr>
        <w:t xml:space="preserve"> o zapewnianiu dostępności osobom ze szczególnymi potrzebami</w:t>
      </w:r>
      <w:r>
        <w:rPr>
          <w:szCs w:val="24"/>
        </w:rPr>
        <w:t>, udział</w:t>
      </w:r>
      <w:r w:rsidR="007A37A9">
        <w:rPr>
          <w:szCs w:val="24"/>
        </w:rPr>
        <w:t xml:space="preserve"> osób z niepełnosprawnościami w </w:t>
      </w:r>
      <w:r w:rsidRPr="00C004DD">
        <w:rPr>
          <w:szCs w:val="24"/>
        </w:rPr>
        <w:t>tworzeniu prawa</w:t>
      </w:r>
      <w:r>
        <w:rPr>
          <w:szCs w:val="24"/>
        </w:rPr>
        <w:t>, jakość</w:t>
      </w:r>
      <w:r w:rsidRPr="00C004DD">
        <w:rPr>
          <w:szCs w:val="24"/>
        </w:rPr>
        <w:t xml:space="preserve"> usług z ob</w:t>
      </w:r>
      <w:r w:rsidR="007A37A9">
        <w:rPr>
          <w:szCs w:val="24"/>
        </w:rPr>
        <w:t>szaru Niezależnego Życia osób z </w:t>
      </w:r>
      <w:r w:rsidR="009F222B">
        <w:rPr>
          <w:szCs w:val="24"/>
        </w:rPr>
        <w:t>niepełnosprawnościami czy</w:t>
      </w:r>
      <w:r w:rsidR="00C70012">
        <w:rPr>
          <w:szCs w:val="24"/>
        </w:rPr>
        <w:t> </w:t>
      </w:r>
      <w:r>
        <w:rPr>
          <w:szCs w:val="24"/>
        </w:rPr>
        <w:t>system wsparcia.</w:t>
      </w:r>
    </w:p>
    <w:p w14:paraId="615A79A8" w14:textId="33FBBD92" w:rsidR="00FB03CD" w:rsidRPr="0011295F" w:rsidRDefault="009F222B" w:rsidP="000C3A03">
      <w:pPr>
        <w:spacing w:before="240"/>
        <w:rPr>
          <w:szCs w:val="24"/>
        </w:rPr>
      </w:pPr>
      <w:r>
        <w:rPr>
          <w:szCs w:val="24"/>
        </w:rPr>
        <w:t>To jeszcze nie koniec</w:t>
      </w:r>
      <w:r w:rsidR="008D33B6">
        <w:rPr>
          <w:szCs w:val="24"/>
        </w:rPr>
        <w:t xml:space="preserve"> listy naszych inicjatyw</w:t>
      </w:r>
      <w:r>
        <w:rPr>
          <w:szCs w:val="24"/>
        </w:rPr>
        <w:t xml:space="preserve">! </w:t>
      </w:r>
      <w:r w:rsidR="005C35F6">
        <w:rPr>
          <w:szCs w:val="24"/>
        </w:rPr>
        <w:t xml:space="preserve">W latach 2009-2017 </w:t>
      </w:r>
      <w:r>
        <w:rPr>
          <w:szCs w:val="24"/>
        </w:rPr>
        <w:t>organizowaliśmy</w:t>
      </w:r>
      <w:r w:rsidR="005C35F6">
        <w:rPr>
          <w:szCs w:val="24"/>
        </w:rPr>
        <w:t xml:space="preserve"> konkurs „</w:t>
      </w:r>
      <w:r w:rsidR="005C35F6" w:rsidRPr="002056FB">
        <w:rPr>
          <w:szCs w:val="24"/>
        </w:rPr>
        <w:t>Samorząd Równych Szans</w:t>
      </w:r>
      <w:r w:rsidR="005C35F6">
        <w:rPr>
          <w:szCs w:val="24"/>
        </w:rPr>
        <w:t xml:space="preserve">” na </w:t>
      </w:r>
      <w:r w:rsidR="005C35F6" w:rsidRPr="002056FB">
        <w:rPr>
          <w:szCs w:val="24"/>
        </w:rPr>
        <w:t xml:space="preserve">najciekawsze inicjatywy </w:t>
      </w:r>
      <w:r w:rsidR="005C35F6">
        <w:rPr>
          <w:szCs w:val="24"/>
        </w:rPr>
        <w:t xml:space="preserve">samorządowe </w:t>
      </w:r>
      <w:r w:rsidR="005C35F6" w:rsidRPr="002056FB">
        <w:rPr>
          <w:szCs w:val="24"/>
        </w:rPr>
        <w:t xml:space="preserve">na rzecz aktywizacji osób </w:t>
      </w:r>
      <w:r w:rsidR="00C70012">
        <w:rPr>
          <w:szCs w:val="24"/>
        </w:rPr>
        <w:t>z </w:t>
      </w:r>
      <w:r w:rsidR="005C35F6" w:rsidRPr="002056FB">
        <w:rPr>
          <w:szCs w:val="24"/>
        </w:rPr>
        <w:t>niepełnosprawn</w:t>
      </w:r>
      <w:r w:rsidR="00092D5B">
        <w:rPr>
          <w:szCs w:val="24"/>
        </w:rPr>
        <w:t>ościami</w:t>
      </w:r>
      <w:r w:rsidR="005C35F6">
        <w:rPr>
          <w:szCs w:val="24"/>
        </w:rPr>
        <w:t>. „</w:t>
      </w:r>
      <w:r w:rsidR="005C35F6" w:rsidRPr="002056FB">
        <w:rPr>
          <w:szCs w:val="24"/>
        </w:rPr>
        <w:t>Samorząd Równych Szans</w:t>
      </w:r>
      <w:r w:rsidR="005C35F6">
        <w:rPr>
          <w:szCs w:val="24"/>
        </w:rPr>
        <w:t>” obejmował również serię</w:t>
      </w:r>
      <w:r w:rsidR="007A37A9">
        <w:rPr>
          <w:szCs w:val="24"/>
        </w:rPr>
        <w:t xml:space="preserve"> spotkań z </w:t>
      </w:r>
      <w:r w:rsidR="005C35F6" w:rsidRPr="0026454E">
        <w:rPr>
          <w:szCs w:val="24"/>
        </w:rPr>
        <w:t xml:space="preserve">samorządowcami i ich lokalnymi partnerami na temat prowadzenia działań na rzecz osób </w:t>
      </w:r>
      <w:r w:rsidR="007A37A9">
        <w:rPr>
          <w:szCs w:val="24"/>
        </w:rPr>
        <w:t>z </w:t>
      </w:r>
      <w:r w:rsidR="005C35F6" w:rsidRPr="0026454E">
        <w:rPr>
          <w:szCs w:val="24"/>
        </w:rPr>
        <w:t>niepełnosprawn</w:t>
      </w:r>
      <w:r w:rsidR="007A37A9">
        <w:rPr>
          <w:szCs w:val="24"/>
        </w:rPr>
        <w:t>ościami</w:t>
      </w:r>
      <w:r w:rsidR="00216740">
        <w:rPr>
          <w:szCs w:val="24"/>
        </w:rPr>
        <w:t xml:space="preserve"> czy</w:t>
      </w:r>
      <w:r w:rsidR="005C35F6">
        <w:rPr>
          <w:szCs w:val="24"/>
        </w:rPr>
        <w:t xml:space="preserve"> p</w:t>
      </w:r>
      <w:r w:rsidR="005C35F6" w:rsidRPr="0026454E">
        <w:rPr>
          <w:szCs w:val="24"/>
        </w:rPr>
        <w:t>rowadzenie konsultacji dla przedstawicieli samorządów</w:t>
      </w:r>
      <w:r w:rsidR="000A30B2">
        <w:rPr>
          <w:szCs w:val="24"/>
        </w:rPr>
        <w:t>. Finałem każdej edycji konkursu była wyczekiwana przez wszystkich jego uczestników uroczysta gala</w:t>
      </w:r>
      <w:r w:rsidR="002E1787">
        <w:rPr>
          <w:szCs w:val="24"/>
        </w:rPr>
        <w:t xml:space="preserve">, podczas których samorządy, najbardziej zaangażowane w dostępność, otrzymywały </w:t>
      </w:r>
      <w:r w:rsidR="005C35F6">
        <w:rPr>
          <w:szCs w:val="24"/>
        </w:rPr>
        <w:t>nagr</w:t>
      </w:r>
      <w:r w:rsidR="002E1787">
        <w:rPr>
          <w:szCs w:val="24"/>
        </w:rPr>
        <w:t>o</w:t>
      </w:r>
      <w:r w:rsidR="005C35F6">
        <w:rPr>
          <w:szCs w:val="24"/>
        </w:rPr>
        <w:t>d</w:t>
      </w:r>
      <w:r w:rsidR="002E1787">
        <w:rPr>
          <w:szCs w:val="24"/>
        </w:rPr>
        <w:t>y</w:t>
      </w:r>
      <w:r w:rsidR="005C35F6">
        <w:rPr>
          <w:szCs w:val="24"/>
        </w:rPr>
        <w:t>.</w:t>
      </w:r>
    </w:p>
    <w:p w14:paraId="0093DBD0" w14:textId="515EC64D" w:rsidR="00117DA4" w:rsidRDefault="00FB03CD" w:rsidP="0009619F">
      <w:pPr>
        <w:pStyle w:val="Nagwek2"/>
      </w:pPr>
      <w:bookmarkStart w:id="7" w:name="_Toc138158643"/>
      <w:r w:rsidRPr="00FB03CD">
        <w:t xml:space="preserve">Od działań lokalnych do </w:t>
      </w:r>
      <w:r w:rsidR="00E50D8C">
        <w:t xml:space="preserve">działań </w:t>
      </w:r>
      <w:r w:rsidRPr="00FB03CD">
        <w:t>globalnych</w:t>
      </w:r>
      <w:bookmarkEnd w:id="7"/>
    </w:p>
    <w:p w14:paraId="35D6A3DD" w14:textId="728A0579" w:rsidR="008F1D6D" w:rsidRPr="00C508EE" w:rsidRDefault="00601D7B" w:rsidP="000C3A03">
      <w:pPr>
        <w:rPr>
          <w:szCs w:val="24"/>
        </w:rPr>
      </w:pPr>
      <w:r>
        <w:rPr>
          <w:szCs w:val="24"/>
        </w:rPr>
        <w:t>No dobrze. Było już o działaniach lokalnych</w:t>
      </w:r>
      <w:r w:rsidR="00D260F2">
        <w:rPr>
          <w:szCs w:val="24"/>
        </w:rPr>
        <w:t>,</w:t>
      </w:r>
      <w:r>
        <w:rPr>
          <w:szCs w:val="24"/>
        </w:rPr>
        <w:t xml:space="preserve"> które</w:t>
      </w:r>
      <w:r w:rsidR="00D260F2">
        <w:rPr>
          <w:szCs w:val="24"/>
        </w:rPr>
        <w:t xml:space="preserve"> </w:t>
      </w:r>
      <w:r w:rsidR="00FA1F12">
        <w:rPr>
          <w:szCs w:val="24"/>
        </w:rPr>
        <w:t xml:space="preserve">FIRR </w:t>
      </w:r>
      <w:r w:rsidR="00D260F2">
        <w:rPr>
          <w:szCs w:val="24"/>
        </w:rPr>
        <w:t>nieprzerwanie od lat</w:t>
      </w:r>
      <w:r w:rsidR="00FA1F12">
        <w:rPr>
          <w:szCs w:val="24"/>
        </w:rPr>
        <w:t xml:space="preserve"> </w:t>
      </w:r>
      <w:r>
        <w:rPr>
          <w:szCs w:val="24"/>
        </w:rPr>
        <w:t xml:space="preserve">kontynuuje </w:t>
      </w:r>
      <w:r w:rsidR="00E50D8C" w:rsidRPr="00E50D8C">
        <w:rPr>
          <w:szCs w:val="24"/>
        </w:rPr>
        <w:t>(</w:t>
      </w:r>
      <w:r w:rsidR="00D260F2">
        <w:rPr>
          <w:szCs w:val="24"/>
        </w:rPr>
        <w:t>np. poprzez</w:t>
      </w:r>
      <w:r w:rsidR="00E50D8C" w:rsidRPr="00E50D8C">
        <w:rPr>
          <w:szCs w:val="24"/>
        </w:rPr>
        <w:t xml:space="preserve"> </w:t>
      </w:r>
      <w:r w:rsidR="00A67CA2">
        <w:rPr>
          <w:szCs w:val="24"/>
        </w:rPr>
        <w:t xml:space="preserve">obecnie prowadzony </w:t>
      </w:r>
      <w:r w:rsidR="00E50D8C" w:rsidRPr="00E50D8C">
        <w:rPr>
          <w:szCs w:val="24"/>
        </w:rPr>
        <w:t>projekt „Prowadzenie na oddziałach</w:t>
      </w:r>
      <w:r w:rsidR="00C70012">
        <w:rPr>
          <w:szCs w:val="24"/>
        </w:rPr>
        <w:t> </w:t>
      </w:r>
      <w:r w:rsidR="00E50D8C" w:rsidRPr="00E50D8C">
        <w:rPr>
          <w:szCs w:val="24"/>
        </w:rPr>
        <w:t xml:space="preserve">ginekologiczno-położniczych oraz w szkołach rodzenia usługi „przewodniczki” dla kobiet w </w:t>
      </w:r>
      <w:r w:rsidRPr="00E50D8C">
        <w:rPr>
          <w:szCs w:val="24"/>
        </w:rPr>
        <w:t>ciąży</w:t>
      </w:r>
      <w:r w:rsidR="00E50D8C" w:rsidRPr="00E50D8C">
        <w:rPr>
          <w:szCs w:val="24"/>
        </w:rPr>
        <w:t xml:space="preserve"> i </w:t>
      </w:r>
      <w:r w:rsidRPr="00E50D8C">
        <w:rPr>
          <w:szCs w:val="24"/>
        </w:rPr>
        <w:t>rodziców</w:t>
      </w:r>
      <w:r w:rsidR="00E50D8C" w:rsidRPr="00E50D8C">
        <w:rPr>
          <w:szCs w:val="24"/>
        </w:rPr>
        <w:t xml:space="preserve"> nowonarodzonych dzie</w:t>
      </w:r>
      <w:r>
        <w:rPr>
          <w:szCs w:val="24"/>
        </w:rPr>
        <w:t xml:space="preserve">ci mieszkających w Krakowie”). Opowiedzieliśmy Wam </w:t>
      </w:r>
      <w:r w:rsidR="00FA1F12">
        <w:rPr>
          <w:szCs w:val="24"/>
        </w:rPr>
        <w:t xml:space="preserve">również </w:t>
      </w:r>
      <w:r w:rsidR="00C70012">
        <w:rPr>
          <w:szCs w:val="24"/>
        </w:rPr>
        <w:t>o </w:t>
      </w:r>
      <w:r>
        <w:rPr>
          <w:szCs w:val="24"/>
        </w:rPr>
        <w:t>działaniach krajowych naszej Fundacji. Ale czy to znaczy, ż</w:t>
      </w:r>
      <w:r w:rsidR="00C70012">
        <w:rPr>
          <w:szCs w:val="24"/>
        </w:rPr>
        <w:t>e ograniczamy się tylko do </w:t>
      </w:r>
      <w:r w:rsidR="00FA1F12">
        <w:rPr>
          <w:szCs w:val="24"/>
        </w:rPr>
        <w:t>„</w:t>
      </w:r>
      <w:r w:rsidR="00A67CA2">
        <w:rPr>
          <w:szCs w:val="24"/>
        </w:rPr>
        <w:t>r</w:t>
      </w:r>
      <w:r w:rsidR="00FA1F12">
        <w:rPr>
          <w:szCs w:val="24"/>
        </w:rPr>
        <w:t>odzimego podwórka”?</w:t>
      </w:r>
      <w:r w:rsidR="00E50D8C" w:rsidRPr="00E50D8C">
        <w:rPr>
          <w:szCs w:val="24"/>
        </w:rPr>
        <w:t xml:space="preserve"> </w:t>
      </w:r>
      <w:r w:rsidR="00FA1F12">
        <w:rPr>
          <w:szCs w:val="24"/>
        </w:rPr>
        <w:t xml:space="preserve">Bynajmniej! </w:t>
      </w:r>
      <w:r w:rsidR="00E50D8C" w:rsidRPr="00E50D8C">
        <w:rPr>
          <w:szCs w:val="24"/>
        </w:rPr>
        <w:t>Równie ważne</w:t>
      </w:r>
      <w:r w:rsidR="00C70012">
        <w:rPr>
          <w:szCs w:val="24"/>
        </w:rPr>
        <w:t xml:space="preserve"> są dla nas wspólne działania z </w:t>
      </w:r>
      <w:r w:rsidR="00E50D8C" w:rsidRPr="00E50D8C">
        <w:rPr>
          <w:szCs w:val="24"/>
        </w:rPr>
        <w:t>partnerami ponadnarodowymi.</w:t>
      </w:r>
    </w:p>
    <w:p w14:paraId="18ADEB93" w14:textId="63FDAD0D" w:rsidR="002F651D" w:rsidRDefault="002275C0" w:rsidP="000C3A03">
      <w:pPr>
        <w:rPr>
          <w:szCs w:val="24"/>
        </w:rPr>
      </w:pPr>
      <w:r>
        <w:rPr>
          <w:szCs w:val="24"/>
        </w:rPr>
        <w:t xml:space="preserve">Dowodem na </w:t>
      </w:r>
      <w:r w:rsidR="00C26B08">
        <w:rPr>
          <w:szCs w:val="24"/>
        </w:rPr>
        <w:t>nasze zaangażowanie w działania międzynarodowe</w:t>
      </w:r>
      <w:r>
        <w:rPr>
          <w:szCs w:val="24"/>
        </w:rPr>
        <w:t xml:space="preserve"> jest</w:t>
      </w:r>
      <w:r w:rsidR="00E50D8C" w:rsidRPr="00E50D8C">
        <w:rPr>
          <w:szCs w:val="24"/>
        </w:rPr>
        <w:t xml:space="preserve"> szereg</w:t>
      </w:r>
      <w:r>
        <w:rPr>
          <w:szCs w:val="24"/>
        </w:rPr>
        <w:t xml:space="preserve"> zrealizowanych</w:t>
      </w:r>
      <w:r w:rsidR="00E50D8C" w:rsidRPr="00E50D8C">
        <w:rPr>
          <w:szCs w:val="24"/>
        </w:rPr>
        <w:t xml:space="preserve"> projektów n</w:t>
      </w:r>
      <w:r w:rsidR="00690494">
        <w:rPr>
          <w:szCs w:val="24"/>
        </w:rPr>
        <w:t>a rzecz poprawy sytuacji osób z </w:t>
      </w:r>
      <w:r w:rsidR="00C70012">
        <w:rPr>
          <w:szCs w:val="24"/>
        </w:rPr>
        <w:t>niepełnosprawnościami w </w:t>
      </w:r>
      <w:r w:rsidR="00E50D8C" w:rsidRPr="00E50D8C">
        <w:rPr>
          <w:szCs w:val="24"/>
        </w:rPr>
        <w:t>partnerstwie z organizacjami</w:t>
      </w:r>
      <w:r>
        <w:rPr>
          <w:szCs w:val="24"/>
        </w:rPr>
        <w:t xml:space="preserve"> zarówno z Europy, jak i z całego świata, m</w:t>
      </w:r>
      <w:r w:rsidR="00C55490">
        <w:rPr>
          <w:szCs w:val="24"/>
        </w:rPr>
        <w:t>.</w:t>
      </w:r>
      <w:r>
        <w:rPr>
          <w:szCs w:val="24"/>
        </w:rPr>
        <w:t>in. z</w:t>
      </w:r>
      <w:r w:rsidR="00D260F2">
        <w:rPr>
          <w:szCs w:val="24"/>
        </w:rPr>
        <w:t>:</w:t>
      </w:r>
      <w:r w:rsidR="00E50D8C" w:rsidRPr="00E50D8C">
        <w:rPr>
          <w:szCs w:val="24"/>
        </w:rPr>
        <w:t xml:space="preserve"> Action For Blind People</w:t>
      </w:r>
      <w:r w:rsidR="00945574">
        <w:rPr>
          <w:szCs w:val="24"/>
        </w:rPr>
        <w:t xml:space="preserve"> (Wielka Brytania)</w:t>
      </w:r>
      <w:r w:rsidR="00E50D8C" w:rsidRPr="00E50D8C">
        <w:rPr>
          <w:szCs w:val="24"/>
        </w:rPr>
        <w:t>, European Network for Accessible Tourism</w:t>
      </w:r>
      <w:r w:rsidR="00945574">
        <w:rPr>
          <w:szCs w:val="24"/>
        </w:rPr>
        <w:t xml:space="preserve"> (Belgia)</w:t>
      </w:r>
      <w:r w:rsidR="00E50D8C" w:rsidRPr="00E50D8C">
        <w:rPr>
          <w:szCs w:val="24"/>
        </w:rPr>
        <w:t>, Access Sweden</w:t>
      </w:r>
      <w:r w:rsidR="00945574">
        <w:rPr>
          <w:szCs w:val="24"/>
        </w:rPr>
        <w:t xml:space="preserve"> (Szwecja)</w:t>
      </w:r>
      <w:r w:rsidR="00E50D8C" w:rsidRPr="00E50D8C">
        <w:rPr>
          <w:szCs w:val="24"/>
        </w:rPr>
        <w:t>, Fundacion Cibervoluntarios</w:t>
      </w:r>
      <w:r w:rsidR="00945574">
        <w:rPr>
          <w:szCs w:val="24"/>
        </w:rPr>
        <w:t xml:space="preserve"> (Hiszpania)</w:t>
      </w:r>
      <w:r w:rsidR="00E50D8C" w:rsidRPr="00E50D8C">
        <w:rPr>
          <w:szCs w:val="24"/>
        </w:rPr>
        <w:t xml:space="preserve">, Associazione Moltivolti </w:t>
      </w:r>
      <w:r w:rsidR="00E50D8C" w:rsidRPr="00E50D8C">
        <w:rPr>
          <w:szCs w:val="24"/>
        </w:rPr>
        <w:lastRenderedPageBreak/>
        <w:t>Capovolti</w:t>
      </w:r>
      <w:r w:rsidR="00945574">
        <w:rPr>
          <w:szCs w:val="24"/>
        </w:rPr>
        <w:t xml:space="preserve"> (Włochy)</w:t>
      </w:r>
      <w:r w:rsidR="00E50D8C" w:rsidRPr="00E50D8C">
        <w:rPr>
          <w:szCs w:val="24"/>
        </w:rPr>
        <w:t>, Kocarli Ilce Milli Egitim Mud</w:t>
      </w:r>
      <w:r w:rsidR="00E50D8C">
        <w:rPr>
          <w:szCs w:val="24"/>
        </w:rPr>
        <w:t>urlugu</w:t>
      </w:r>
      <w:r w:rsidR="00945574">
        <w:rPr>
          <w:szCs w:val="24"/>
        </w:rPr>
        <w:t xml:space="preserve"> (Turcja)</w:t>
      </w:r>
      <w:r w:rsidR="00E50D8C">
        <w:rPr>
          <w:szCs w:val="24"/>
        </w:rPr>
        <w:t xml:space="preserve"> czy Integration För Alla</w:t>
      </w:r>
      <w:r w:rsidR="00945574">
        <w:rPr>
          <w:szCs w:val="24"/>
        </w:rPr>
        <w:t xml:space="preserve"> (Szwecja)</w:t>
      </w:r>
      <w:r w:rsidR="00806F90">
        <w:rPr>
          <w:szCs w:val="24"/>
        </w:rPr>
        <w:t>.</w:t>
      </w:r>
    </w:p>
    <w:p w14:paraId="3A3DB732" w14:textId="68290157" w:rsidR="00690494" w:rsidRDefault="00C26B08" w:rsidP="000C3A03">
      <w:pPr>
        <w:rPr>
          <w:szCs w:val="24"/>
        </w:rPr>
      </w:pPr>
      <w:r>
        <w:rPr>
          <w:szCs w:val="24"/>
        </w:rPr>
        <w:t>Jednym z przykładów takiego działania jest</w:t>
      </w:r>
      <w:r w:rsidR="00E50D8C" w:rsidRPr="00E50D8C">
        <w:rPr>
          <w:szCs w:val="24"/>
        </w:rPr>
        <w:t xml:space="preserve"> projekt </w:t>
      </w:r>
      <w:r>
        <w:rPr>
          <w:szCs w:val="24"/>
        </w:rPr>
        <w:t>„</w:t>
      </w:r>
      <w:r w:rsidR="00E50D8C" w:rsidRPr="00E50D8C">
        <w:rPr>
          <w:szCs w:val="24"/>
        </w:rPr>
        <w:t>TOPON – Trening orientacji przestrzennej dla osób niewidomych i słabowidzących</w:t>
      </w:r>
      <w:r>
        <w:rPr>
          <w:szCs w:val="24"/>
        </w:rPr>
        <w:t>”</w:t>
      </w:r>
      <w:r w:rsidR="00E50D8C" w:rsidRPr="00E50D8C">
        <w:rPr>
          <w:szCs w:val="24"/>
        </w:rPr>
        <w:t>,</w:t>
      </w:r>
      <w:r>
        <w:rPr>
          <w:szCs w:val="24"/>
        </w:rPr>
        <w:t xml:space="preserve"> realizowany w partnerstwie </w:t>
      </w:r>
      <w:r w:rsidR="00C70012">
        <w:rPr>
          <w:szCs w:val="24"/>
        </w:rPr>
        <w:t>z </w:t>
      </w:r>
      <w:r w:rsidR="00E50D8C" w:rsidRPr="00E50D8C">
        <w:rPr>
          <w:szCs w:val="24"/>
        </w:rPr>
        <w:t>Instituttet for Blinde og Svagsynede (IBOS)</w:t>
      </w:r>
      <w:r>
        <w:rPr>
          <w:szCs w:val="24"/>
        </w:rPr>
        <w:t xml:space="preserve"> z Danii</w:t>
      </w:r>
      <w:r w:rsidR="00E50D8C" w:rsidRPr="00E50D8C">
        <w:rPr>
          <w:szCs w:val="24"/>
        </w:rPr>
        <w:t>.</w:t>
      </w:r>
    </w:p>
    <w:p w14:paraId="65D4E499" w14:textId="2F9AE00A" w:rsidR="00CC72CA" w:rsidRDefault="00C26B08" w:rsidP="000C3A03">
      <w:r>
        <w:rPr>
          <w:szCs w:val="24"/>
        </w:rPr>
        <w:t>Partnerstwo</w:t>
      </w:r>
      <w:r w:rsidR="00E50D8C" w:rsidRPr="00E50D8C">
        <w:rPr>
          <w:szCs w:val="24"/>
        </w:rPr>
        <w:t xml:space="preserve"> </w:t>
      </w:r>
      <w:r>
        <w:rPr>
          <w:szCs w:val="24"/>
        </w:rPr>
        <w:t>ma na celu</w:t>
      </w:r>
      <w:r w:rsidR="00E50D8C" w:rsidRPr="00E50D8C">
        <w:rPr>
          <w:szCs w:val="24"/>
        </w:rPr>
        <w:t xml:space="preserve"> opracowanie, przetestowanie i wdrożenie</w:t>
      </w:r>
      <w:r w:rsidR="00D05A87">
        <w:rPr>
          <w:szCs w:val="24"/>
        </w:rPr>
        <w:t xml:space="preserve"> nowego standardu kształcenia oraz </w:t>
      </w:r>
      <w:r w:rsidR="00E50D8C" w:rsidRPr="00E50D8C">
        <w:rPr>
          <w:szCs w:val="24"/>
        </w:rPr>
        <w:t xml:space="preserve">dokształcania instruktorów/-ek orientacji </w:t>
      </w:r>
      <w:r w:rsidR="00D05A87">
        <w:rPr>
          <w:szCs w:val="24"/>
        </w:rPr>
        <w:t xml:space="preserve">przestrzennej i mobilności. Naszym wspólnym zadaniem jest również stworzenie </w:t>
      </w:r>
      <w:r w:rsidR="00E50D8C" w:rsidRPr="00E50D8C">
        <w:rPr>
          <w:szCs w:val="24"/>
        </w:rPr>
        <w:t>progra</w:t>
      </w:r>
      <w:r w:rsidR="00C70012">
        <w:rPr>
          <w:szCs w:val="24"/>
        </w:rPr>
        <w:t>mu szkolenia osób niewidomych i </w:t>
      </w:r>
      <w:r w:rsidR="00E50D8C" w:rsidRPr="00E50D8C">
        <w:rPr>
          <w:szCs w:val="24"/>
        </w:rPr>
        <w:t>słabowidzących w zakresie orientacji przestrzennej</w:t>
      </w:r>
      <w:r w:rsidR="00C70012">
        <w:rPr>
          <w:szCs w:val="24"/>
        </w:rPr>
        <w:t>. Korzystamy w tym zakresie z </w:t>
      </w:r>
      <w:r w:rsidR="00D260F2">
        <w:rPr>
          <w:szCs w:val="24"/>
        </w:rPr>
        <w:t>doświadczeń</w:t>
      </w:r>
      <w:r w:rsidR="00E50D8C" w:rsidRPr="00E50D8C">
        <w:rPr>
          <w:szCs w:val="24"/>
        </w:rPr>
        <w:t xml:space="preserve"> partner</w:t>
      </w:r>
      <w:r w:rsidR="00D260F2">
        <w:rPr>
          <w:szCs w:val="24"/>
        </w:rPr>
        <w:t>a</w:t>
      </w:r>
      <w:r w:rsidR="00E50D8C" w:rsidRPr="00E50D8C">
        <w:rPr>
          <w:szCs w:val="24"/>
        </w:rPr>
        <w:t xml:space="preserve"> </w:t>
      </w:r>
      <w:r w:rsidR="00D260F2">
        <w:t>z Danii</w:t>
      </w:r>
      <w:r w:rsidR="00B0552D">
        <w:t>.</w:t>
      </w:r>
    </w:p>
    <w:p w14:paraId="439C29E5" w14:textId="5BA44874" w:rsidR="000F4600" w:rsidRDefault="00D05A87" w:rsidP="000C3A03">
      <w:r>
        <w:t xml:space="preserve">Inny międzynarodowy projekt, służący </w:t>
      </w:r>
      <w:r w:rsidR="0036355A">
        <w:t>p</w:t>
      </w:r>
      <w:r w:rsidR="000F4600">
        <w:t>odniesieniu kompetencji osób z dysfunkcją</w:t>
      </w:r>
      <w:r w:rsidR="00DE1E32">
        <w:t xml:space="preserve"> wz</w:t>
      </w:r>
      <w:r w:rsidR="000F4600">
        <w:t>r</w:t>
      </w:r>
      <w:r w:rsidR="00DE1E32">
        <w:t>o</w:t>
      </w:r>
      <w:r w:rsidR="00C70012">
        <w:t>ku w </w:t>
      </w:r>
      <w:r w:rsidR="000F4600">
        <w:t xml:space="preserve">zakresie </w:t>
      </w:r>
      <w:r w:rsidR="0036355A">
        <w:t xml:space="preserve">orientacji przestrzennej, to </w:t>
      </w:r>
      <w:r w:rsidR="00DE1E32">
        <w:t>„E</w:t>
      </w:r>
      <w:r w:rsidR="00DE1E32" w:rsidRPr="00DE1E32">
        <w:t>cholokacja dla osób z dysfunkcją wzroku</w:t>
      </w:r>
      <w:r w:rsidR="00DE1E32">
        <w:t>”.</w:t>
      </w:r>
    </w:p>
    <w:p w14:paraId="3EBD2EB0" w14:textId="5552A9C7" w:rsidR="00E17C29" w:rsidRPr="00E17C29" w:rsidRDefault="00E17C29" w:rsidP="000C3A03">
      <w:pPr>
        <w:rPr>
          <w:szCs w:val="24"/>
        </w:rPr>
      </w:pPr>
      <w:r>
        <w:rPr>
          <w:szCs w:val="24"/>
        </w:rPr>
        <w:t>Kolejnym, n</w:t>
      </w:r>
      <w:r w:rsidRPr="00BB39A8">
        <w:rPr>
          <w:szCs w:val="24"/>
        </w:rPr>
        <w:t xml:space="preserve">iezwykle ważnym projektem międzynarodowym </w:t>
      </w:r>
      <w:r>
        <w:rPr>
          <w:szCs w:val="24"/>
        </w:rPr>
        <w:t>był</w:t>
      </w:r>
      <w:r w:rsidR="00C70012">
        <w:rPr>
          <w:szCs w:val="24"/>
        </w:rPr>
        <w:t xml:space="preserve"> dla nas ATU – Access To </w:t>
      </w:r>
      <w:r w:rsidRPr="00BB39A8">
        <w:rPr>
          <w:szCs w:val="24"/>
        </w:rPr>
        <w:t xml:space="preserve">Universities for Persons with Disabilities, w którym </w:t>
      </w:r>
      <w:r>
        <w:rPr>
          <w:szCs w:val="24"/>
        </w:rPr>
        <w:t>byli</w:t>
      </w:r>
      <w:r w:rsidRPr="00BB39A8">
        <w:rPr>
          <w:szCs w:val="24"/>
        </w:rPr>
        <w:t xml:space="preserve">śmy partnerem, razem z Krajową Radą ds. Badań Naukowych z siedzibą w Rzymie oraz Uniwersytetem Masaryka. Celem projektu, którego liderem </w:t>
      </w:r>
      <w:r>
        <w:rPr>
          <w:szCs w:val="24"/>
        </w:rPr>
        <w:t>był</w:t>
      </w:r>
      <w:r w:rsidRPr="00BB39A8">
        <w:rPr>
          <w:szCs w:val="24"/>
        </w:rPr>
        <w:t xml:space="preserve"> Varna Free University "Chernorizets Hrabar", </w:t>
      </w:r>
      <w:r w:rsidR="008D0961">
        <w:rPr>
          <w:szCs w:val="24"/>
        </w:rPr>
        <w:t xml:space="preserve">partnerem min. </w:t>
      </w:r>
      <w:r w:rsidR="008D0961" w:rsidRPr="008D0961">
        <w:rPr>
          <w:szCs w:val="24"/>
        </w:rPr>
        <w:t>Regional Agency for Entrepreneurship and Innovations – Varna (RAPIV)</w:t>
      </w:r>
      <w:r w:rsidR="008D0961">
        <w:rPr>
          <w:szCs w:val="24"/>
        </w:rPr>
        <w:t xml:space="preserve">, </w:t>
      </w:r>
      <w:r>
        <w:rPr>
          <w:szCs w:val="24"/>
        </w:rPr>
        <w:t>było</w:t>
      </w:r>
      <w:r w:rsidRPr="00BB39A8">
        <w:rPr>
          <w:szCs w:val="24"/>
        </w:rPr>
        <w:t xml:space="preserve"> opracowanie kompleksowego i elastycznego modelu usług wsparcia dla </w:t>
      </w:r>
      <w:r>
        <w:rPr>
          <w:szCs w:val="24"/>
        </w:rPr>
        <w:t>studentów z </w:t>
      </w:r>
      <w:r w:rsidRPr="00BB39A8">
        <w:rPr>
          <w:szCs w:val="24"/>
        </w:rPr>
        <w:t>niepełnosprawnościami, możliwego do wykorzystania w instytucjach szkolnictwa wyższego w krajach europejskich.</w:t>
      </w:r>
    </w:p>
    <w:p w14:paraId="39EE76D7" w14:textId="77777777" w:rsidR="008D33B6" w:rsidRDefault="00EF57FE" w:rsidP="000C3A03">
      <w:r>
        <w:t xml:space="preserve">W projektach międzynarodowych, w których </w:t>
      </w:r>
      <w:r w:rsidR="008C7F94">
        <w:t xml:space="preserve">braliśmy udział, </w:t>
      </w:r>
      <w:r w:rsidR="00C70012">
        <w:t>zwracaliśmy również uwagę na </w:t>
      </w:r>
      <w:r w:rsidR="000D27A4">
        <w:t xml:space="preserve">zwiększenie dostępności </w:t>
      </w:r>
      <w:r w:rsidR="007749AC">
        <w:t>branż</w:t>
      </w:r>
      <w:r w:rsidR="00E17C29">
        <w:t xml:space="preserve">y turystycznej oraz poszerzenie </w:t>
      </w:r>
      <w:r w:rsidR="005800BB">
        <w:t>ofert</w:t>
      </w:r>
      <w:r w:rsidR="00E71A56" w:rsidRPr="00E71A56">
        <w:t xml:space="preserve"> miejsc kultury</w:t>
      </w:r>
      <w:r w:rsidR="00CD5F4E">
        <w:t xml:space="preserve">, </w:t>
      </w:r>
      <w:r w:rsidR="00CD5F4E" w:rsidRPr="00CD5F4E">
        <w:t>takich, jak: muzea, stanowiska archeologiczne, galerie sztuki</w:t>
      </w:r>
      <w:r w:rsidR="00CD5F4E">
        <w:t>, a także</w:t>
      </w:r>
      <w:r w:rsidR="00CD5F4E" w:rsidRPr="00CD5F4E">
        <w:t xml:space="preserve"> </w:t>
      </w:r>
      <w:r w:rsidR="00CD5F4E">
        <w:t xml:space="preserve">na </w:t>
      </w:r>
      <w:r w:rsidR="00CD5F4E" w:rsidRPr="00CD5F4E">
        <w:t>promocj</w:t>
      </w:r>
      <w:r w:rsidR="00CD5F4E">
        <w:t>ę</w:t>
      </w:r>
      <w:r w:rsidR="00CD5F4E" w:rsidRPr="00CD5F4E">
        <w:t xml:space="preserve"> sportu i innych form aktywnego spędzania czasu</w:t>
      </w:r>
      <w:r w:rsidR="00A4039D">
        <w:t xml:space="preserve">. </w:t>
      </w:r>
    </w:p>
    <w:p w14:paraId="11B69CA0" w14:textId="6FA0008C" w:rsidR="00D71190" w:rsidRDefault="00A4039D" w:rsidP="000C3A03">
      <w:r>
        <w:t xml:space="preserve">We współpracy z partnerami zagranicznymi </w:t>
      </w:r>
      <w:r w:rsidR="00C70012">
        <w:t>udało nam się </w:t>
      </w:r>
      <w:r w:rsidR="008901B5">
        <w:t xml:space="preserve">również przetestować najnowsze technologiczne rozwiązania, </w:t>
      </w:r>
      <w:r w:rsidR="008901B5" w:rsidRPr="008901B5">
        <w:t xml:space="preserve">wspomagające </w:t>
      </w:r>
      <w:r w:rsidR="008901B5">
        <w:t>osoby</w:t>
      </w:r>
      <w:r w:rsidR="008901B5" w:rsidRPr="008901B5">
        <w:t xml:space="preserve"> niewidom</w:t>
      </w:r>
      <w:r w:rsidR="008901B5">
        <w:t>e</w:t>
      </w:r>
      <w:r w:rsidR="008901B5" w:rsidRPr="008901B5">
        <w:t xml:space="preserve"> oraz </w:t>
      </w:r>
      <w:r w:rsidR="00726C73">
        <w:t>słabowidzące</w:t>
      </w:r>
      <w:r w:rsidR="008901B5" w:rsidRPr="008901B5">
        <w:t xml:space="preserve"> </w:t>
      </w:r>
      <w:r w:rsidR="008D33B6">
        <w:lastRenderedPageBreak/>
        <w:t>w </w:t>
      </w:r>
      <w:r w:rsidR="008901B5">
        <w:t>odczytywaniu treści graficznych poprzez dotyk</w:t>
      </w:r>
      <w:r w:rsidR="00586785">
        <w:t>.</w:t>
      </w:r>
      <w:r w:rsidR="008901B5">
        <w:t xml:space="preserve"> </w:t>
      </w:r>
      <w:r w:rsidR="00586785">
        <w:t>U</w:t>
      </w:r>
      <w:r w:rsidR="005800BB">
        <w:t xml:space="preserve">dało nam się </w:t>
      </w:r>
      <w:r w:rsidR="00586785">
        <w:t xml:space="preserve">także </w:t>
      </w:r>
      <w:r w:rsidR="008901B5" w:rsidRPr="008901B5">
        <w:t>zaprojektowa</w:t>
      </w:r>
      <w:r w:rsidR="008901B5">
        <w:t>ć</w:t>
      </w:r>
      <w:r w:rsidR="008901B5" w:rsidRPr="008901B5">
        <w:t>, wdroż</w:t>
      </w:r>
      <w:r w:rsidR="008901B5">
        <w:t xml:space="preserve">yć </w:t>
      </w:r>
      <w:r w:rsidR="008901B5" w:rsidRPr="008901B5">
        <w:t>i przetestow</w:t>
      </w:r>
      <w:r w:rsidR="008901B5">
        <w:t>ać system</w:t>
      </w:r>
      <w:r w:rsidR="008901B5" w:rsidRPr="008901B5">
        <w:t xml:space="preserve"> wspierając</w:t>
      </w:r>
      <w:r w:rsidR="008901B5">
        <w:t>y</w:t>
      </w:r>
      <w:r w:rsidR="008901B5" w:rsidRPr="008901B5">
        <w:t xml:space="preserve"> osoby z</w:t>
      </w:r>
      <w:r w:rsidR="00C70012">
        <w:t> </w:t>
      </w:r>
      <w:r w:rsidR="008901B5" w:rsidRPr="008901B5">
        <w:t>dysfun</w:t>
      </w:r>
      <w:r w:rsidR="008D33B6">
        <w:t>kcją wzroku poprzez tworzenie i </w:t>
      </w:r>
      <w:r w:rsidR="008901B5" w:rsidRPr="008901B5">
        <w:t>przekształcanie otoczenia na jego dźwiękową prezentację</w:t>
      </w:r>
      <w:r w:rsidR="008901B5">
        <w:t xml:space="preserve">. </w:t>
      </w:r>
    </w:p>
    <w:p w14:paraId="58032EE1" w14:textId="3D7517D4" w:rsidR="00593FF7" w:rsidRDefault="005800BB" w:rsidP="000C3A03">
      <w:r>
        <w:t>Niemniejsze znaczenie miały dla nas projekty mię</w:t>
      </w:r>
      <w:r w:rsidR="00340FB3">
        <w:t>dz</w:t>
      </w:r>
      <w:r w:rsidR="00C70012">
        <w:t>ynarodowe, których odbiorcami i </w:t>
      </w:r>
      <w:r w:rsidR="00340FB3">
        <w:t>beneficjentami były konkretne grupy odbiorcó</w:t>
      </w:r>
      <w:r w:rsidR="006B3B7B">
        <w:t>w: osoby,</w:t>
      </w:r>
      <w:r w:rsidR="006B3B7B" w:rsidRPr="006B3B7B">
        <w:t xml:space="preserve"> mając</w:t>
      </w:r>
      <w:r w:rsidR="006B3B7B">
        <w:t>e</w:t>
      </w:r>
      <w:r w:rsidR="006B3B7B" w:rsidRPr="006B3B7B">
        <w:t xml:space="preserve"> trudności w komunikowaniu się z otoczeniem</w:t>
      </w:r>
      <w:r w:rsidR="006B3B7B">
        <w:t xml:space="preserve">, </w:t>
      </w:r>
      <w:r w:rsidR="006B3B7B" w:rsidRPr="006B3B7B">
        <w:t>młod</w:t>
      </w:r>
      <w:r w:rsidR="006B3B7B">
        <w:t>zi</w:t>
      </w:r>
      <w:r w:rsidR="006B3B7B" w:rsidRPr="006B3B7B">
        <w:t xml:space="preserve"> </w:t>
      </w:r>
      <w:r w:rsidR="006B3B7B">
        <w:t>rodzice</w:t>
      </w:r>
      <w:r w:rsidR="006B3B7B" w:rsidRPr="006B3B7B">
        <w:t>, któr</w:t>
      </w:r>
      <w:r w:rsidR="006B3B7B">
        <w:t>ym</w:t>
      </w:r>
      <w:r w:rsidR="006B3B7B" w:rsidRPr="006B3B7B">
        <w:t xml:space="preserve"> niedawno urodził</w:t>
      </w:r>
      <w:r w:rsidR="006B3B7B">
        <w:t xml:space="preserve">o się </w:t>
      </w:r>
      <w:r w:rsidR="006B3B7B" w:rsidRPr="006B3B7B">
        <w:t>dziecko</w:t>
      </w:r>
      <w:r w:rsidR="006B3B7B">
        <w:t xml:space="preserve">, </w:t>
      </w:r>
      <w:r w:rsidR="006B3B7B" w:rsidRPr="006B3B7B">
        <w:t>młod</w:t>
      </w:r>
      <w:r w:rsidR="006B3B7B">
        <w:t>zi</w:t>
      </w:r>
      <w:r w:rsidR="006B3B7B" w:rsidRPr="006B3B7B">
        <w:t xml:space="preserve"> bezrobotn</w:t>
      </w:r>
      <w:r w:rsidR="000F4600">
        <w:t>i</w:t>
      </w:r>
      <w:r w:rsidR="006B3B7B">
        <w:t>, będący</w:t>
      </w:r>
      <w:r w:rsidR="006B3B7B" w:rsidRPr="006B3B7B">
        <w:t xml:space="preserve"> w podwójnie niekorzystnej sytuacji</w:t>
      </w:r>
      <w:r w:rsidR="006B3B7B">
        <w:t>, self-adwokaci</w:t>
      </w:r>
      <w:r w:rsidR="000F4600">
        <w:t xml:space="preserve"> czy </w:t>
      </w:r>
      <w:r w:rsidR="006B3B7B" w:rsidRPr="006B3B7B">
        <w:t>kobiet</w:t>
      </w:r>
      <w:r w:rsidR="006B3B7B">
        <w:t>y</w:t>
      </w:r>
      <w:r w:rsidR="006B3B7B" w:rsidRPr="006B3B7B">
        <w:t xml:space="preserve"> zagrożon</w:t>
      </w:r>
      <w:r w:rsidR="006B3B7B">
        <w:t xml:space="preserve">e </w:t>
      </w:r>
      <w:r w:rsidR="006B3B7B" w:rsidRPr="006B3B7B">
        <w:t>wykluczeniem społecznym</w:t>
      </w:r>
      <w:r w:rsidR="000F4600">
        <w:t xml:space="preserve">. </w:t>
      </w:r>
    </w:p>
    <w:p w14:paraId="1F1D1183" w14:textId="63769510" w:rsidR="006F3618" w:rsidRDefault="00BB39A8" w:rsidP="000C3A03">
      <w:pPr>
        <w:spacing w:before="240"/>
        <w:rPr>
          <w:szCs w:val="24"/>
        </w:rPr>
      </w:pPr>
      <w:r>
        <w:rPr>
          <w:szCs w:val="24"/>
        </w:rPr>
        <w:t xml:space="preserve">Projekty, realizowane w partnerstwach międzynarodowych, są dla nas szczególnie istotne, pozwalają bowiem skonfrontować nasze krajowe doświadczenia z doświadczeniami z innych państw. Dzięki nim możemy </w:t>
      </w:r>
      <w:r w:rsidR="00DF4913">
        <w:rPr>
          <w:szCs w:val="24"/>
        </w:rPr>
        <w:t xml:space="preserve">nawiązać cenne relacje, które wciąż </w:t>
      </w:r>
      <w:r>
        <w:rPr>
          <w:szCs w:val="24"/>
        </w:rPr>
        <w:t xml:space="preserve">owocują </w:t>
      </w:r>
      <w:r w:rsidR="00283417">
        <w:rPr>
          <w:szCs w:val="24"/>
        </w:rPr>
        <w:t xml:space="preserve">nowymi pomysłami, </w:t>
      </w:r>
      <w:r>
        <w:rPr>
          <w:szCs w:val="24"/>
        </w:rPr>
        <w:t xml:space="preserve">kolejnymi wspólnymi projektami oraz inicjatywami. </w:t>
      </w:r>
      <w:r w:rsidR="006224C2">
        <w:rPr>
          <w:szCs w:val="24"/>
        </w:rPr>
        <w:t xml:space="preserve">Niemniej ważny w projektach międzynarodowych jest transfer dobrych praktyk, dzięki którym uczelnie na całym świecie </w:t>
      </w:r>
      <w:r w:rsidR="00E85CE6">
        <w:rPr>
          <w:szCs w:val="24"/>
        </w:rPr>
        <w:t>stają się coraz bardziej dostępne.</w:t>
      </w:r>
      <w:bookmarkStart w:id="8" w:name="_GoBack"/>
      <w:bookmarkEnd w:id="8"/>
    </w:p>
    <w:p w14:paraId="09697147" w14:textId="3D07D10F" w:rsidR="00BB39A8" w:rsidRPr="0011295F" w:rsidRDefault="00BB39A8" w:rsidP="000C3A03">
      <w:pPr>
        <w:spacing w:before="240"/>
        <w:rPr>
          <w:szCs w:val="24"/>
        </w:rPr>
      </w:pPr>
      <w:r>
        <w:rPr>
          <w:szCs w:val="24"/>
        </w:rPr>
        <w:t>Ponadto udział w projektach międzynarodowych pozwala zyskać nam szerszą perspektywę na sprawy osób z niepełnosprawnościa</w:t>
      </w:r>
      <w:r w:rsidR="006F3618">
        <w:rPr>
          <w:szCs w:val="24"/>
        </w:rPr>
        <w:t xml:space="preserve">mi i </w:t>
      </w:r>
      <w:r w:rsidR="008D33B6">
        <w:rPr>
          <w:szCs w:val="24"/>
        </w:rPr>
        <w:t>przenieść</w:t>
      </w:r>
      <w:r w:rsidR="006F3618">
        <w:rPr>
          <w:szCs w:val="24"/>
        </w:rPr>
        <w:t xml:space="preserve"> niektóre z </w:t>
      </w:r>
      <w:r>
        <w:rPr>
          <w:szCs w:val="24"/>
        </w:rPr>
        <w:t>udanych rozwiązań zagranicznych na nasz rodzimy grunt.</w:t>
      </w:r>
    </w:p>
    <w:p w14:paraId="44641BC3" w14:textId="3DFED79A" w:rsidR="00232ADC" w:rsidRPr="00232ADC" w:rsidRDefault="00232ADC" w:rsidP="0009619F">
      <w:pPr>
        <w:pStyle w:val="Nagwek2"/>
      </w:pPr>
      <w:bookmarkStart w:id="9" w:name="_Toc138158644"/>
      <w:r w:rsidRPr="00232ADC">
        <w:t>Edukacja drogą do samodzielnego życia</w:t>
      </w:r>
      <w:bookmarkEnd w:id="9"/>
    </w:p>
    <w:p w14:paraId="017991E4" w14:textId="21DD953C" w:rsidR="006F3618" w:rsidRDefault="00866504" w:rsidP="000C3A03">
      <w:pPr>
        <w:rPr>
          <w:szCs w:val="24"/>
        </w:rPr>
      </w:pPr>
      <w:r w:rsidRPr="00866504">
        <w:rPr>
          <w:szCs w:val="24"/>
        </w:rPr>
        <w:t>ATU był projektem międzynarodowym i… edukacy</w:t>
      </w:r>
      <w:r w:rsidR="006F3618">
        <w:rPr>
          <w:szCs w:val="24"/>
        </w:rPr>
        <w:t>jnym. Tym samym przechodzimy do </w:t>
      </w:r>
      <w:r w:rsidRPr="00866504">
        <w:rPr>
          <w:szCs w:val="24"/>
        </w:rPr>
        <w:t xml:space="preserve">kolejnego, bardzo ważnego dla nas obszaru działalności, czyli edukacji. </w:t>
      </w:r>
      <w:r w:rsidR="000D17F8">
        <w:rPr>
          <w:szCs w:val="24"/>
        </w:rPr>
        <w:t xml:space="preserve">Trochę już o niej wspominaliśmy, przy okazji przybliżenia Wam </w:t>
      </w:r>
      <w:r w:rsidR="009074A2">
        <w:rPr>
          <w:szCs w:val="24"/>
        </w:rPr>
        <w:t>cyklicznego wydarzenia „Pełno(s)prawny Student”</w:t>
      </w:r>
      <w:r w:rsidR="006D7115">
        <w:rPr>
          <w:szCs w:val="24"/>
        </w:rPr>
        <w:t>, ale warto wiedzieć, że corocznie organizowana konferencja i ATU to nie wszystkie nasze działania</w:t>
      </w:r>
      <w:r w:rsidR="00682207">
        <w:rPr>
          <w:szCs w:val="24"/>
        </w:rPr>
        <w:t>,</w:t>
      </w:r>
      <w:r w:rsidR="006D7115">
        <w:rPr>
          <w:szCs w:val="24"/>
        </w:rPr>
        <w:t xml:space="preserve"> podejmowane na rzecz z</w:t>
      </w:r>
      <w:r w:rsidR="005A7EBE">
        <w:rPr>
          <w:szCs w:val="24"/>
        </w:rPr>
        <w:t>większenia dostępności edukacji.</w:t>
      </w:r>
    </w:p>
    <w:p w14:paraId="0DF232C4" w14:textId="3F2BAD64" w:rsidR="002952BB" w:rsidRPr="00C508EE" w:rsidRDefault="005A7EBE" w:rsidP="000C3A03">
      <w:pPr>
        <w:rPr>
          <w:szCs w:val="24"/>
        </w:rPr>
      </w:pPr>
      <w:r>
        <w:rPr>
          <w:szCs w:val="24"/>
        </w:rPr>
        <w:t>Doskonale zdajemy sobie sprawę, że d</w:t>
      </w:r>
      <w:r w:rsidR="00866504" w:rsidRPr="00866504">
        <w:rPr>
          <w:szCs w:val="24"/>
        </w:rPr>
        <w:t>ostępność uczelni wyższych dla osób ze specjalnymi potrzebami, o którą walczymy, to</w:t>
      </w:r>
      <w:r w:rsidR="0033093D">
        <w:rPr>
          <w:szCs w:val="24"/>
        </w:rPr>
        <w:t xml:space="preserve"> </w:t>
      </w:r>
      <w:r w:rsidR="00866504" w:rsidRPr="00866504">
        <w:rPr>
          <w:szCs w:val="24"/>
        </w:rPr>
        <w:t xml:space="preserve">zaledwie „wierzchołek góry lodowej”. Zanim bowiem </w:t>
      </w:r>
      <w:r w:rsidR="005002F3">
        <w:rPr>
          <w:szCs w:val="24"/>
        </w:rPr>
        <w:t xml:space="preserve">młody </w:t>
      </w:r>
      <w:r w:rsidR="005002F3">
        <w:rPr>
          <w:szCs w:val="24"/>
        </w:rPr>
        <w:lastRenderedPageBreak/>
        <w:t>człowiek zdecyduje się </w:t>
      </w:r>
      <w:r w:rsidR="006F3618">
        <w:rPr>
          <w:szCs w:val="24"/>
        </w:rPr>
        <w:t>na </w:t>
      </w:r>
      <w:r w:rsidR="00866504" w:rsidRPr="00866504">
        <w:rPr>
          <w:szCs w:val="24"/>
        </w:rPr>
        <w:t>kontynuację nauki na p</w:t>
      </w:r>
      <w:r w:rsidR="00C70012">
        <w:rPr>
          <w:szCs w:val="24"/>
        </w:rPr>
        <w:t>oziomie wyższym, musi przejść z </w:t>
      </w:r>
      <w:r w:rsidR="00866504" w:rsidRPr="00866504">
        <w:rPr>
          <w:szCs w:val="24"/>
        </w:rPr>
        <w:t>powodzeniem wszystkie szczeble edukacji, rozpoczynają</w:t>
      </w:r>
      <w:r w:rsidR="00866504">
        <w:rPr>
          <w:szCs w:val="24"/>
        </w:rPr>
        <w:t>c od nauki w szkole podstawowej</w:t>
      </w:r>
      <w:r w:rsidR="00B35C96" w:rsidRPr="00C508EE">
        <w:rPr>
          <w:szCs w:val="24"/>
        </w:rPr>
        <w:t xml:space="preserve">. </w:t>
      </w:r>
    </w:p>
    <w:p w14:paraId="47D0DF20" w14:textId="78087BBC" w:rsidR="006F3618" w:rsidRDefault="00866504" w:rsidP="000C3A03">
      <w:pPr>
        <w:rPr>
          <w:szCs w:val="24"/>
        </w:rPr>
      </w:pPr>
      <w:r w:rsidRPr="00866504">
        <w:rPr>
          <w:szCs w:val="24"/>
        </w:rPr>
        <w:t>Zwiększenie dostępności właśnie tych placówek mają za z</w:t>
      </w:r>
      <w:r w:rsidR="00C70012">
        <w:rPr>
          <w:szCs w:val="24"/>
        </w:rPr>
        <w:t>adanie działania, podejmowane w </w:t>
      </w:r>
      <w:r w:rsidRPr="00866504">
        <w:rPr>
          <w:szCs w:val="24"/>
        </w:rPr>
        <w:t xml:space="preserve">projekcie Dostępna Szkoła, którego liderem jest Fundacja Fundusz Współpracy. </w:t>
      </w:r>
    </w:p>
    <w:p w14:paraId="382C3863" w14:textId="77777777" w:rsidR="008D33B6" w:rsidRDefault="005A7EBE" w:rsidP="000C3A03">
      <w:pPr>
        <w:rPr>
          <w:szCs w:val="24"/>
        </w:rPr>
      </w:pPr>
      <w:r>
        <w:rPr>
          <w:szCs w:val="24"/>
        </w:rPr>
        <w:t xml:space="preserve">Dostępna szkoła, czyli właściwie jaka, zapytacie. Już śpieszymy z odpowiedzią. Dostępna, </w:t>
      </w:r>
      <w:r w:rsidR="00C70012">
        <w:rPr>
          <w:szCs w:val="24"/>
        </w:rPr>
        <w:t>to </w:t>
      </w:r>
      <w:r w:rsidR="00253250">
        <w:rPr>
          <w:szCs w:val="24"/>
        </w:rPr>
        <w:t>znaczy</w:t>
      </w:r>
      <w:r>
        <w:rPr>
          <w:szCs w:val="24"/>
        </w:rPr>
        <w:t xml:space="preserve"> uwzględniająca potrzeby wszystkich uczniów, bez względu na ich ewentualne niepełnosprawnoś</w:t>
      </w:r>
      <w:r w:rsidR="00DB4672">
        <w:rPr>
          <w:szCs w:val="24"/>
        </w:rPr>
        <w:t xml:space="preserve">ci. Standardy, prowadzące </w:t>
      </w:r>
      <w:r w:rsidR="00512A9A">
        <w:rPr>
          <w:szCs w:val="24"/>
        </w:rPr>
        <w:t xml:space="preserve">do </w:t>
      </w:r>
      <w:r w:rsidR="00DB4672">
        <w:rPr>
          <w:szCs w:val="24"/>
        </w:rPr>
        <w:t xml:space="preserve">powstania takiej szkoły, warto zebrać </w:t>
      </w:r>
      <w:r w:rsidR="00C70012">
        <w:rPr>
          <w:szCs w:val="24"/>
        </w:rPr>
        <w:t>w </w:t>
      </w:r>
      <w:r w:rsidR="00DB4672">
        <w:rPr>
          <w:szCs w:val="24"/>
        </w:rPr>
        <w:t>całość i ujednolicić</w:t>
      </w:r>
      <w:r w:rsidR="00512A9A">
        <w:rPr>
          <w:szCs w:val="24"/>
        </w:rPr>
        <w:t>. Opracowanie oraz</w:t>
      </w:r>
      <w:r w:rsidR="00866504" w:rsidRPr="00866504">
        <w:rPr>
          <w:szCs w:val="24"/>
        </w:rPr>
        <w:t xml:space="preserve"> upowszechnienie uniwersalnego i ogólnopols</w:t>
      </w:r>
      <w:r w:rsidR="00512A9A">
        <w:rPr>
          <w:szCs w:val="24"/>
        </w:rPr>
        <w:t xml:space="preserve">kiego Modelu Dostępnej Szkoły to właśnie cel naszego projektu. </w:t>
      </w:r>
    </w:p>
    <w:p w14:paraId="26733068" w14:textId="6F0F4739" w:rsidR="004F0ACA" w:rsidRDefault="00512A9A" w:rsidP="000C3A03">
      <w:pPr>
        <w:rPr>
          <w:szCs w:val="24"/>
        </w:rPr>
      </w:pPr>
      <w:r>
        <w:rPr>
          <w:szCs w:val="24"/>
        </w:rPr>
        <w:t>Ni</w:t>
      </w:r>
      <w:r w:rsidR="00C70012">
        <w:rPr>
          <w:szCs w:val="24"/>
        </w:rPr>
        <w:t>e poprzestajemy jednak tylko na </w:t>
      </w:r>
      <w:r>
        <w:rPr>
          <w:szCs w:val="24"/>
        </w:rPr>
        <w:t xml:space="preserve">teorii. Celem projektu Dostępna Szkoła jest bowiem również </w:t>
      </w:r>
      <w:r w:rsidR="00866504" w:rsidRPr="00866504">
        <w:rPr>
          <w:szCs w:val="24"/>
        </w:rPr>
        <w:t xml:space="preserve">przetestowanie </w:t>
      </w:r>
      <w:r w:rsidR="007C609A">
        <w:rPr>
          <w:szCs w:val="24"/>
        </w:rPr>
        <w:t>Modelu</w:t>
      </w:r>
      <w:r w:rsidR="00866504" w:rsidRPr="00866504">
        <w:rPr>
          <w:szCs w:val="24"/>
        </w:rPr>
        <w:t xml:space="preserve"> przez min</w:t>
      </w:r>
      <w:r w:rsidR="00D60234">
        <w:rPr>
          <w:szCs w:val="24"/>
        </w:rPr>
        <w:t xml:space="preserve">imum </w:t>
      </w:r>
      <w:r w:rsidR="00866504" w:rsidRPr="00866504">
        <w:rPr>
          <w:szCs w:val="24"/>
        </w:rPr>
        <w:t>30 organów prowadzących i 60 szkół podstawowych w całej Polsce. W projekcie mogą brać udział zarówno szkoły ogólnodostępne, j</w:t>
      </w:r>
      <w:r w:rsidR="00866504">
        <w:rPr>
          <w:szCs w:val="24"/>
        </w:rPr>
        <w:t>ak i integracyjne czy specjalne</w:t>
      </w:r>
      <w:r w:rsidR="00CD505F">
        <w:rPr>
          <w:szCs w:val="24"/>
        </w:rPr>
        <w:t>.</w:t>
      </w:r>
    </w:p>
    <w:p w14:paraId="62EA1CF2" w14:textId="764C212B" w:rsidR="00EF2E47" w:rsidRDefault="006C3A39" w:rsidP="000C3A03">
      <w:pPr>
        <w:rPr>
          <w:szCs w:val="24"/>
        </w:rPr>
      </w:pPr>
      <w:r>
        <w:rPr>
          <w:szCs w:val="24"/>
        </w:rPr>
        <w:t>Wspominaliśmy już o standardach</w:t>
      </w:r>
      <w:r w:rsidR="006A0E8D">
        <w:rPr>
          <w:szCs w:val="24"/>
        </w:rPr>
        <w:t>, mających znaleźć</w:t>
      </w:r>
      <w:r w:rsidR="00F74310">
        <w:rPr>
          <w:szCs w:val="24"/>
        </w:rPr>
        <w:t xml:space="preserve"> się w modelu Dostępnej Szkoły</w:t>
      </w:r>
      <w:r w:rsidR="00BA5F4C">
        <w:rPr>
          <w:szCs w:val="24"/>
        </w:rPr>
        <w:t>. Ale </w:t>
      </w:r>
      <w:r w:rsidR="00C70012">
        <w:rPr>
          <w:szCs w:val="24"/>
        </w:rPr>
        <w:t>co </w:t>
      </w:r>
      <w:r w:rsidR="004D27E2">
        <w:rPr>
          <w:szCs w:val="24"/>
        </w:rPr>
        <w:t xml:space="preserve">konkretnie się pod nimi kryje? Sprawdźmy! </w:t>
      </w:r>
    </w:p>
    <w:p w14:paraId="1B509D19" w14:textId="64C7E005" w:rsidR="00CD505F" w:rsidRPr="00C508EE" w:rsidRDefault="00CD505F" w:rsidP="000C3A03">
      <w:pPr>
        <w:rPr>
          <w:szCs w:val="24"/>
        </w:rPr>
      </w:pPr>
      <w:r>
        <w:rPr>
          <w:szCs w:val="24"/>
        </w:rPr>
        <w:t>Opracowany model ma określać</w:t>
      </w:r>
      <w:r w:rsidRPr="008078C1">
        <w:rPr>
          <w:szCs w:val="24"/>
        </w:rPr>
        <w:t xml:space="preserve"> standardy dostępności szkoły </w:t>
      </w:r>
      <w:r>
        <w:rPr>
          <w:szCs w:val="24"/>
        </w:rPr>
        <w:t>w zakresie:</w:t>
      </w:r>
    </w:p>
    <w:p w14:paraId="458C6FBC" w14:textId="6FE582C6" w:rsidR="0054250E" w:rsidRPr="00C508EE" w:rsidRDefault="00E87CAE">
      <w:pPr>
        <w:pStyle w:val="Akapitzlist"/>
        <w:numPr>
          <w:ilvl w:val="0"/>
          <w:numId w:val="40"/>
        </w:numPr>
        <w:rPr>
          <w:szCs w:val="24"/>
        </w:rPr>
      </w:pPr>
      <w:r>
        <w:rPr>
          <w:szCs w:val="24"/>
        </w:rPr>
        <w:t>D</w:t>
      </w:r>
      <w:r w:rsidRPr="00A45340">
        <w:rPr>
          <w:szCs w:val="24"/>
        </w:rPr>
        <w:t>ostosowani</w:t>
      </w:r>
      <w:r>
        <w:rPr>
          <w:szCs w:val="24"/>
        </w:rPr>
        <w:t>a</w:t>
      </w:r>
      <w:r w:rsidRPr="00A45340">
        <w:rPr>
          <w:szCs w:val="24"/>
        </w:rPr>
        <w:t xml:space="preserve"> procesów edukacji, opieki i w</w:t>
      </w:r>
      <w:r w:rsidR="00C70012">
        <w:rPr>
          <w:szCs w:val="24"/>
        </w:rPr>
        <w:t>ychowania do potrzeb uczniów ze </w:t>
      </w:r>
      <w:r w:rsidRPr="00A45340">
        <w:rPr>
          <w:szCs w:val="24"/>
        </w:rPr>
        <w:t>specjalnymi potrzebami edukacyjnymi</w:t>
      </w:r>
      <w:r w:rsidR="00125C70" w:rsidRPr="00C508EE">
        <w:rPr>
          <w:szCs w:val="24"/>
        </w:rPr>
        <w:t>.</w:t>
      </w:r>
    </w:p>
    <w:p w14:paraId="414B3D60" w14:textId="2B162BD4" w:rsidR="0054250E" w:rsidRPr="00C508EE" w:rsidRDefault="00E87CAE" w:rsidP="1F654931">
      <w:pPr>
        <w:pStyle w:val="Akapitzlist"/>
        <w:numPr>
          <w:ilvl w:val="0"/>
          <w:numId w:val="40"/>
        </w:numPr>
      </w:pPr>
      <w:r>
        <w:rPr>
          <w:szCs w:val="24"/>
        </w:rPr>
        <w:t>Ś</w:t>
      </w:r>
      <w:r w:rsidRPr="00A45340">
        <w:rPr>
          <w:szCs w:val="24"/>
        </w:rPr>
        <w:t>wiadomoś</w:t>
      </w:r>
      <w:r>
        <w:rPr>
          <w:szCs w:val="24"/>
        </w:rPr>
        <w:t>ci</w:t>
      </w:r>
      <w:r w:rsidRPr="00A45340">
        <w:rPr>
          <w:szCs w:val="24"/>
        </w:rPr>
        <w:t xml:space="preserve"> kompetencj</w:t>
      </w:r>
      <w:r>
        <w:rPr>
          <w:szCs w:val="24"/>
        </w:rPr>
        <w:t>i kadry.</w:t>
      </w:r>
    </w:p>
    <w:p w14:paraId="46586235" w14:textId="515EBE59" w:rsidR="00342B71" w:rsidRPr="00C508EE" w:rsidRDefault="00E87CAE">
      <w:pPr>
        <w:pStyle w:val="Akapitzlist"/>
        <w:numPr>
          <w:ilvl w:val="0"/>
          <w:numId w:val="40"/>
        </w:numPr>
        <w:rPr>
          <w:szCs w:val="24"/>
        </w:rPr>
      </w:pPr>
      <w:r>
        <w:rPr>
          <w:szCs w:val="24"/>
        </w:rPr>
        <w:t>D</w:t>
      </w:r>
      <w:r w:rsidRPr="00A45340">
        <w:rPr>
          <w:szCs w:val="24"/>
        </w:rPr>
        <w:t>ostępnoś</w:t>
      </w:r>
      <w:r>
        <w:rPr>
          <w:szCs w:val="24"/>
        </w:rPr>
        <w:t>ci</w:t>
      </w:r>
      <w:r w:rsidRPr="00A45340">
        <w:rPr>
          <w:szCs w:val="24"/>
        </w:rPr>
        <w:t xml:space="preserve"> architektoniczn</w:t>
      </w:r>
      <w:r>
        <w:rPr>
          <w:szCs w:val="24"/>
        </w:rPr>
        <w:t>ej</w:t>
      </w:r>
      <w:r w:rsidRPr="00A45340">
        <w:rPr>
          <w:szCs w:val="24"/>
        </w:rPr>
        <w:t>, informacyjn</w:t>
      </w:r>
      <w:r>
        <w:rPr>
          <w:szCs w:val="24"/>
        </w:rPr>
        <w:t>ej</w:t>
      </w:r>
      <w:r w:rsidRPr="00A45340">
        <w:rPr>
          <w:szCs w:val="24"/>
        </w:rPr>
        <w:t>, komunikacyjn</w:t>
      </w:r>
      <w:r>
        <w:rPr>
          <w:szCs w:val="24"/>
        </w:rPr>
        <w:t>ej</w:t>
      </w:r>
      <w:r w:rsidRPr="00A45340">
        <w:rPr>
          <w:szCs w:val="24"/>
        </w:rPr>
        <w:t>, transportow</w:t>
      </w:r>
      <w:r>
        <w:rPr>
          <w:szCs w:val="24"/>
        </w:rPr>
        <w:t>ej</w:t>
      </w:r>
      <w:r w:rsidR="00125C70" w:rsidRPr="00C508EE">
        <w:rPr>
          <w:szCs w:val="24"/>
        </w:rPr>
        <w:t>.</w:t>
      </w:r>
    </w:p>
    <w:p w14:paraId="1A9D9003" w14:textId="4F37966D" w:rsidR="00342B71" w:rsidRPr="00C508EE" w:rsidRDefault="00E87CAE">
      <w:pPr>
        <w:pStyle w:val="Akapitzlist"/>
        <w:numPr>
          <w:ilvl w:val="0"/>
          <w:numId w:val="40"/>
        </w:numPr>
        <w:rPr>
          <w:szCs w:val="24"/>
        </w:rPr>
      </w:pPr>
      <w:r>
        <w:rPr>
          <w:szCs w:val="24"/>
        </w:rPr>
        <w:t>W</w:t>
      </w:r>
      <w:r w:rsidRPr="00A45340">
        <w:rPr>
          <w:szCs w:val="24"/>
        </w:rPr>
        <w:t>yposażeni</w:t>
      </w:r>
      <w:r>
        <w:rPr>
          <w:szCs w:val="24"/>
        </w:rPr>
        <w:t>a</w:t>
      </w:r>
      <w:r w:rsidRPr="00A45340">
        <w:rPr>
          <w:szCs w:val="24"/>
        </w:rPr>
        <w:t xml:space="preserve"> szkoły</w:t>
      </w:r>
      <w:r w:rsidR="00125C70" w:rsidRPr="00C508EE">
        <w:rPr>
          <w:szCs w:val="24"/>
        </w:rPr>
        <w:t>.</w:t>
      </w:r>
    </w:p>
    <w:p w14:paraId="57E877B2" w14:textId="43C4C777" w:rsidR="00342B71" w:rsidRPr="00C508EE" w:rsidRDefault="00E87CAE">
      <w:pPr>
        <w:pStyle w:val="Akapitzlist"/>
        <w:numPr>
          <w:ilvl w:val="0"/>
          <w:numId w:val="40"/>
        </w:numPr>
        <w:rPr>
          <w:szCs w:val="24"/>
        </w:rPr>
      </w:pPr>
      <w:r>
        <w:rPr>
          <w:szCs w:val="24"/>
        </w:rPr>
        <w:t>O</w:t>
      </w:r>
      <w:r w:rsidRPr="00A45340">
        <w:rPr>
          <w:szCs w:val="24"/>
        </w:rPr>
        <w:t>rganizacj</w:t>
      </w:r>
      <w:r>
        <w:rPr>
          <w:szCs w:val="24"/>
        </w:rPr>
        <w:t xml:space="preserve">i </w:t>
      </w:r>
      <w:r w:rsidRPr="00A45340">
        <w:rPr>
          <w:szCs w:val="24"/>
        </w:rPr>
        <w:t>dowozu uczniów</w:t>
      </w:r>
      <w:r w:rsidR="00125C70" w:rsidRPr="00C508EE">
        <w:rPr>
          <w:szCs w:val="24"/>
        </w:rPr>
        <w:t>.</w:t>
      </w:r>
    </w:p>
    <w:p w14:paraId="43ACCC89" w14:textId="42D4B882" w:rsidR="00342B71" w:rsidRPr="00E87CAE" w:rsidRDefault="00E87CAE" w:rsidP="00E87CAE">
      <w:pPr>
        <w:pStyle w:val="Akapitzlist"/>
        <w:numPr>
          <w:ilvl w:val="0"/>
          <w:numId w:val="40"/>
        </w:numPr>
        <w:rPr>
          <w:szCs w:val="24"/>
        </w:rPr>
      </w:pPr>
      <w:r>
        <w:rPr>
          <w:szCs w:val="24"/>
        </w:rPr>
        <w:t>D</w:t>
      </w:r>
      <w:r w:rsidRPr="00A45340">
        <w:rPr>
          <w:szCs w:val="24"/>
        </w:rPr>
        <w:t>ostęp</w:t>
      </w:r>
      <w:r>
        <w:rPr>
          <w:szCs w:val="24"/>
        </w:rPr>
        <w:t>u</w:t>
      </w:r>
      <w:r w:rsidRPr="00A45340">
        <w:rPr>
          <w:szCs w:val="24"/>
        </w:rPr>
        <w:t xml:space="preserve"> do rozwoju zainteresowań i zajęć dodatkowych</w:t>
      </w:r>
      <w:r w:rsidR="00125C70" w:rsidRPr="00C508EE">
        <w:rPr>
          <w:szCs w:val="24"/>
        </w:rPr>
        <w:t>.</w:t>
      </w:r>
    </w:p>
    <w:p w14:paraId="5AA62687" w14:textId="2B2ABF02" w:rsidR="006F3618" w:rsidRDefault="00D74467" w:rsidP="000C3A03">
      <w:pPr>
        <w:spacing w:before="240"/>
      </w:pPr>
      <w:r w:rsidRPr="00D74467">
        <w:t xml:space="preserve">Przetestowanie modelu na poziomie ogólnopolskim w </w:t>
      </w:r>
      <w:r w:rsidR="006F3618">
        <w:t xml:space="preserve">różnych typach szkół pozwoli </w:t>
      </w:r>
      <w:r w:rsidR="004D27E2">
        <w:t>nie tylko na dopracowanie szczegółów i sprawdzeni</w:t>
      </w:r>
      <w:r w:rsidR="00EF2E47">
        <w:t>e</w:t>
      </w:r>
      <w:r w:rsidR="004D27E2">
        <w:t>, jak model działa w praktyce. Ułatwi to również</w:t>
      </w:r>
      <w:r w:rsidRPr="00D74467">
        <w:t xml:space="preserve"> stworzenie rekomendacji do włączenia Modelu do głównego nurtu polityki. </w:t>
      </w:r>
      <w:r w:rsidR="007765AB">
        <w:t xml:space="preserve">Mamy nadzieję, </w:t>
      </w:r>
      <w:r w:rsidR="007765AB">
        <w:lastRenderedPageBreak/>
        <w:t xml:space="preserve">że wszystkie działania, podejmowane w projekcie, </w:t>
      </w:r>
      <w:r w:rsidRPr="00D74467">
        <w:t>prz</w:t>
      </w:r>
      <w:r w:rsidR="007765AB">
        <w:t>yczynią s</w:t>
      </w:r>
      <w:r w:rsidRPr="00D74467">
        <w:t>ię do podniesienia poziomu dostępn</w:t>
      </w:r>
      <w:r w:rsidR="006F3618">
        <w:t>ości edukacji dla dzi</w:t>
      </w:r>
      <w:r w:rsidRPr="00D74467">
        <w:t>eci, pr</w:t>
      </w:r>
      <w:r>
        <w:t>acowników oświaty oraz rodziców</w:t>
      </w:r>
      <w:r w:rsidR="006F3618">
        <w:t>.</w:t>
      </w:r>
    </w:p>
    <w:p w14:paraId="2982AD20" w14:textId="054871CE" w:rsidR="006F3618" w:rsidRDefault="006F3618" w:rsidP="000C3A03">
      <w:pPr>
        <w:spacing w:before="240"/>
        <w:rPr>
          <w:szCs w:val="24"/>
        </w:rPr>
      </w:pPr>
      <w:r w:rsidRPr="00D74467">
        <w:rPr>
          <w:szCs w:val="24"/>
        </w:rPr>
        <w:t>Jak już wspomnieliśmy, działania na rzecz dostępności edukacji, w tym zwłaszcza edukacji na poziomie wyższym, to obok projektów, zwią</w:t>
      </w:r>
      <w:r w:rsidR="00C123CA">
        <w:rPr>
          <w:szCs w:val="24"/>
        </w:rPr>
        <w:t>zanych z aktywizacją zawodową i </w:t>
      </w:r>
      <w:r w:rsidRPr="00D74467">
        <w:rPr>
          <w:szCs w:val="24"/>
        </w:rPr>
        <w:t>społeczną osób z niepełnosprawnościami, f</w:t>
      </w:r>
      <w:r>
        <w:rPr>
          <w:szCs w:val="24"/>
        </w:rPr>
        <w:t xml:space="preserve">lagowe działania naszej Fundacji. </w:t>
      </w:r>
    </w:p>
    <w:p w14:paraId="071CD424" w14:textId="2A6644F0" w:rsidR="006F3618" w:rsidRDefault="006F3618" w:rsidP="000C3A03">
      <w:pPr>
        <w:spacing w:before="240"/>
        <w:rPr>
          <w:rFonts w:eastAsia="Times New Roman" w:cs="Arial"/>
          <w:szCs w:val="24"/>
          <w:lang w:eastAsia="pl-PL"/>
        </w:rPr>
      </w:pPr>
      <w:r w:rsidRPr="00D74467">
        <w:rPr>
          <w:rFonts w:eastAsia="Times New Roman" w:cs="Arial"/>
          <w:szCs w:val="24"/>
          <w:lang w:eastAsia="pl-PL"/>
        </w:rPr>
        <w:t>Dlatego od wielu lat współpracujemy</w:t>
      </w:r>
      <w:r w:rsidR="00D60234">
        <w:rPr>
          <w:rFonts w:eastAsia="Times New Roman" w:cs="Arial"/>
          <w:szCs w:val="24"/>
          <w:lang w:eastAsia="pl-PL"/>
        </w:rPr>
        <w:t xml:space="preserve"> </w:t>
      </w:r>
      <w:r w:rsidRPr="00D74467">
        <w:rPr>
          <w:rFonts w:eastAsia="Times New Roman" w:cs="Arial"/>
          <w:szCs w:val="24"/>
          <w:lang w:eastAsia="pl-PL"/>
        </w:rPr>
        <w:t xml:space="preserve">z najważniejszymi </w:t>
      </w:r>
      <w:r w:rsidR="00C70012">
        <w:rPr>
          <w:rFonts w:eastAsia="Times New Roman" w:cs="Arial"/>
          <w:szCs w:val="24"/>
          <w:lang w:eastAsia="pl-PL"/>
        </w:rPr>
        <w:t>ośrodkami naukowymi w Polsce, w </w:t>
      </w:r>
      <w:r w:rsidRPr="00D74467">
        <w:rPr>
          <w:rFonts w:eastAsia="Times New Roman" w:cs="Arial"/>
          <w:szCs w:val="24"/>
          <w:lang w:eastAsia="pl-PL"/>
        </w:rPr>
        <w:t>celu zwiększenia ich dostępności dla stude</w:t>
      </w:r>
      <w:r w:rsidR="00C123CA">
        <w:rPr>
          <w:rFonts w:eastAsia="Times New Roman" w:cs="Arial"/>
          <w:szCs w:val="24"/>
          <w:lang w:eastAsia="pl-PL"/>
        </w:rPr>
        <w:t>ntów ze </w:t>
      </w:r>
      <w:r>
        <w:rPr>
          <w:rFonts w:eastAsia="Times New Roman" w:cs="Arial"/>
          <w:szCs w:val="24"/>
          <w:lang w:eastAsia="pl-PL"/>
        </w:rPr>
        <w:t>specjalnymi potrzebami.</w:t>
      </w:r>
    </w:p>
    <w:p w14:paraId="2D84E183" w14:textId="77777777" w:rsidR="00224C71" w:rsidRDefault="003A392B" w:rsidP="000C3A03">
      <w:pPr>
        <w:spacing w:before="240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Projekty, związane z </w:t>
      </w:r>
      <w:r w:rsidR="00EA12AF">
        <w:rPr>
          <w:rFonts w:eastAsia="Times New Roman" w:cs="Arial"/>
          <w:szCs w:val="24"/>
          <w:lang w:eastAsia="pl-PL"/>
        </w:rPr>
        <w:t xml:space="preserve">dostępnością uczelni wyższych, prowadzimy w ramach unijnego </w:t>
      </w:r>
      <w:r w:rsidR="00EA12AF" w:rsidRPr="00EA12AF">
        <w:rPr>
          <w:rFonts w:eastAsia="Times New Roman" w:cs="Arial"/>
          <w:szCs w:val="24"/>
          <w:lang w:eastAsia="pl-PL"/>
        </w:rPr>
        <w:t>Program</w:t>
      </w:r>
      <w:r w:rsidR="00EA12AF">
        <w:rPr>
          <w:rFonts w:eastAsia="Times New Roman" w:cs="Arial"/>
          <w:szCs w:val="24"/>
          <w:lang w:eastAsia="pl-PL"/>
        </w:rPr>
        <w:t>u</w:t>
      </w:r>
      <w:r w:rsidR="00EA12AF" w:rsidRPr="00EA12AF">
        <w:rPr>
          <w:rFonts w:eastAsia="Times New Roman" w:cs="Arial"/>
          <w:szCs w:val="24"/>
          <w:lang w:eastAsia="pl-PL"/>
        </w:rPr>
        <w:t xml:space="preserve"> Operacyjn</w:t>
      </w:r>
      <w:r w:rsidR="00EA12AF">
        <w:rPr>
          <w:rFonts w:eastAsia="Times New Roman" w:cs="Arial"/>
          <w:szCs w:val="24"/>
          <w:lang w:eastAsia="pl-PL"/>
        </w:rPr>
        <w:t>ego</w:t>
      </w:r>
      <w:r w:rsidR="00EA12AF" w:rsidRPr="00EA12AF">
        <w:rPr>
          <w:rFonts w:eastAsia="Times New Roman" w:cs="Arial"/>
          <w:szCs w:val="24"/>
          <w:lang w:eastAsia="pl-PL"/>
        </w:rPr>
        <w:t xml:space="preserve"> Wiedza Edukacja Roz</w:t>
      </w:r>
      <w:r w:rsidR="00EA12AF">
        <w:rPr>
          <w:rFonts w:eastAsia="Times New Roman" w:cs="Arial"/>
          <w:szCs w:val="24"/>
          <w:lang w:eastAsia="pl-PL"/>
        </w:rPr>
        <w:t>wój (</w:t>
      </w:r>
      <w:r w:rsidR="00EA12AF" w:rsidRPr="00EA12AF">
        <w:rPr>
          <w:rFonts w:eastAsia="Times New Roman" w:cs="Arial"/>
          <w:szCs w:val="24"/>
          <w:lang w:eastAsia="pl-PL"/>
        </w:rPr>
        <w:t>Działania 3.5 Komp</w:t>
      </w:r>
      <w:r w:rsidR="00EA12AF">
        <w:rPr>
          <w:rFonts w:eastAsia="Times New Roman" w:cs="Arial"/>
          <w:szCs w:val="24"/>
          <w:lang w:eastAsia="pl-PL"/>
        </w:rPr>
        <w:t xml:space="preserve">leksowe programy szkół wyższych). </w:t>
      </w:r>
    </w:p>
    <w:p w14:paraId="6E103673" w14:textId="00613D9A" w:rsidR="003A392B" w:rsidRDefault="00EA12AF" w:rsidP="000C3A03">
      <w:pPr>
        <w:spacing w:before="240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Dzięki środkom z UE udało nam się przeprowadzić szereg działań</w:t>
      </w:r>
      <w:r w:rsidR="005B61AE">
        <w:rPr>
          <w:rFonts w:eastAsia="Times New Roman" w:cs="Arial"/>
          <w:szCs w:val="24"/>
          <w:lang w:eastAsia="pl-PL"/>
        </w:rPr>
        <w:t xml:space="preserve"> na rzecz kadry i studentów</w:t>
      </w:r>
      <w:r>
        <w:rPr>
          <w:rFonts w:eastAsia="Times New Roman" w:cs="Arial"/>
          <w:szCs w:val="24"/>
          <w:lang w:eastAsia="pl-PL"/>
        </w:rPr>
        <w:t>:</w:t>
      </w:r>
    </w:p>
    <w:p w14:paraId="6E4F48BD" w14:textId="17F09C88" w:rsidR="00EA12AF" w:rsidRDefault="00EA12AF" w:rsidP="00CE78E7">
      <w:pPr>
        <w:pStyle w:val="Akapitzlist"/>
        <w:numPr>
          <w:ilvl w:val="0"/>
          <w:numId w:val="49"/>
        </w:numPr>
        <w:spacing w:before="240"/>
        <w:rPr>
          <w:rFonts w:eastAsia="Times New Roman" w:cs="Arial"/>
          <w:szCs w:val="24"/>
          <w:lang w:eastAsia="pl-PL"/>
        </w:rPr>
      </w:pPr>
      <w:r w:rsidRPr="00D74467">
        <w:rPr>
          <w:rFonts w:eastAsia="Times New Roman" w:cs="Arial"/>
          <w:szCs w:val="24"/>
          <w:lang w:eastAsia="pl-PL"/>
        </w:rPr>
        <w:t>Uniwersytetu w Białymstoku</w:t>
      </w:r>
      <w:r w:rsidR="005B61AE">
        <w:rPr>
          <w:rFonts w:eastAsia="Times New Roman" w:cs="Arial"/>
          <w:szCs w:val="24"/>
          <w:lang w:eastAsia="pl-PL"/>
        </w:rPr>
        <w:t>,</w:t>
      </w:r>
    </w:p>
    <w:p w14:paraId="38C4D589" w14:textId="77777777" w:rsidR="005B61AE" w:rsidRPr="005B61AE" w:rsidRDefault="005B61AE" w:rsidP="005B61AE">
      <w:pPr>
        <w:pStyle w:val="Akapitzlist"/>
        <w:numPr>
          <w:ilvl w:val="0"/>
          <w:numId w:val="49"/>
        </w:numPr>
        <w:spacing w:before="240"/>
        <w:rPr>
          <w:rFonts w:eastAsia="Times New Roman" w:cs="Arial"/>
          <w:szCs w:val="24"/>
          <w:lang w:eastAsia="pl-PL"/>
        </w:rPr>
      </w:pPr>
      <w:r w:rsidRPr="005B61AE">
        <w:rPr>
          <w:rFonts w:eastAsia="Times New Roman" w:cs="Arial"/>
          <w:szCs w:val="24"/>
          <w:lang w:eastAsia="pl-PL"/>
        </w:rPr>
        <w:t>Akademii Górniczo-Hutniczej im. Stanisława Staszica w Krakowie.</w:t>
      </w:r>
    </w:p>
    <w:p w14:paraId="04B1DA10" w14:textId="0A26D1DE" w:rsidR="005B61AE" w:rsidRDefault="005B61AE" w:rsidP="00CE78E7">
      <w:pPr>
        <w:pStyle w:val="Akapitzlist"/>
        <w:numPr>
          <w:ilvl w:val="0"/>
          <w:numId w:val="49"/>
        </w:numPr>
        <w:spacing w:before="240"/>
        <w:rPr>
          <w:rFonts w:eastAsia="Times New Roman" w:cs="Arial"/>
          <w:szCs w:val="24"/>
          <w:lang w:eastAsia="pl-PL"/>
        </w:rPr>
      </w:pPr>
      <w:r w:rsidRPr="005B61AE">
        <w:rPr>
          <w:rFonts w:eastAsia="Times New Roman" w:cs="Arial"/>
          <w:szCs w:val="24"/>
          <w:lang w:eastAsia="pl-PL"/>
        </w:rPr>
        <w:t>Collegium Witelona Uczelnia Państwowa</w:t>
      </w:r>
      <w:r>
        <w:rPr>
          <w:rFonts w:eastAsia="Times New Roman" w:cs="Arial"/>
          <w:szCs w:val="24"/>
          <w:lang w:eastAsia="pl-PL"/>
        </w:rPr>
        <w:t>,</w:t>
      </w:r>
    </w:p>
    <w:p w14:paraId="0E4DDBFC" w14:textId="1DB8DE32" w:rsidR="005B61AE" w:rsidRDefault="005B61AE" w:rsidP="00CE78E7">
      <w:pPr>
        <w:pStyle w:val="Akapitzlist"/>
        <w:numPr>
          <w:ilvl w:val="0"/>
          <w:numId w:val="49"/>
        </w:numPr>
        <w:spacing w:before="240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Akademii Nauk Stosowanych w Raciborzu,</w:t>
      </w:r>
    </w:p>
    <w:p w14:paraId="33C4A02F" w14:textId="4CBB1258" w:rsidR="005B61AE" w:rsidRDefault="005B61AE" w:rsidP="00CE78E7">
      <w:pPr>
        <w:pStyle w:val="Akapitzlist"/>
        <w:numPr>
          <w:ilvl w:val="0"/>
          <w:numId w:val="49"/>
        </w:numPr>
        <w:spacing w:before="240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Uniwersytetu Gdańskiego,</w:t>
      </w:r>
    </w:p>
    <w:p w14:paraId="3FBBA2A5" w14:textId="43888D9E" w:rsidR="005B61AE" w:rsidRDefault="005B61AE" w:rsidP="00CE78E7">
      <w:pPr>
        <w:pStyle w:val="Akapitzlist"/>
        <w:numPr>
          <w:ilvl w:val="0"/>
          <w:numId w:val="49"/>
        </w:numPr>
        <w:spacing w:before="240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Uniwersytetu Pedagogicznego w Krakowie.</w:t>
      </w:r>
    </w:p>
    <w:p w14:paraId="6FC659CA" w14:textId="77777777" w:rsidR="00EF2E47" w:rsidRDefault="005B61AE" w:rsidP="000C3A03">
      <w:pPr>
        <w:spacing w:before="240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Zdajemy sobie sprawę, że dostępność uczelni wyższych jest, bardzo często, warunkiem niezbędnym do stworzenia rynku pracy, otwartego na pracowników ze specjalnymi potrzebami. </w:t>
      </w:r>
    </w:p>
    <w:p w14:paraId="68ADBAEA" w14:textId="38BF3D3D" w:rsidR="005B61AE" w:rsidRPr="00CE78E7" w:rsidRDefault="005B61AE" w:rsidP="000C3A03">
      <w:pPr>
        <w:spacing w:before="240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Mocno wierzymy, że ziarenka dostępności, zasiane przez nas na uczelniach, wykiełk</w:t>
      </w:r>
      <w:r w:rsidR="00C70012">
        <w:rPr>
          <w:rFonts w:eastAsia="Times New Roman" w:cs="Arial"/>
          <w:szCs w:val="24"/>
          <w:lang w:eastAsia="pl-PL"/>
        </w:rPr>
        <w:t>ują w </w:t>
      </w:r>
      <w:r>
        <w:rPr>
          <w:rFonts w:eastAsia="Times New Roman" w:cs="Arial"/>
          <w:szCs w:val="24"/>
          <w:lang w:eastAsia="pl-PL"/>
        </w:rPr>
        <w:t xml:space="preserve">postaci przyszłych zmian, zarówno w obszarze edukacji, jak i aktywizacji zawodowej. </w:t>
      </w:r>
    </w:p>
    <w:p w14:paraId="1D2E6643" w14:textId="77777777" w:rsidR="006F3618" w:rsidRPr="006F3618" w:rsidRDefault="006F3618" w:rsidP="006F3618">
      <w:pPr>
        <w:rPr>
          <w:b/>
          <w:szCs w:val="24"/>
        </w:rPr>
        <w:sectPr w:rsidR="006F3618" w:rsidRPr="006F3618" w:rsidSect="00030809">
          <w:headerReference w:type="default" r:id="rId12"/>
          <w:footerReference w:type="default" r:id="rId13"/>
          <w:pgSz w:w="11906" w:h="16838"/>
          <w:pgMar w:top="1440" w:right="849" w:bottom="1440" w:left="1134" w:header="170" w:footer="708" w:gutter="0"/>
          <w:cols w:space="708"/>
          <w:docGrid w:linePitch="360"/>
        </w:sectPr>
      </w:pPr>
    </w:p>
    <w:p w14:paraId="4371B193" w14:textId="35A71279" w:rsidR="00E60DA0" w:rsidRDefault="00E60DA0" w:rsidP="0009619F">
      <w:pPr>
        <w:pStyle w:val="Nagwek2"/>
      </w:pPr>
      <w:bookmarkStart w:id="10" w:name="_Toc138158645"/>
      <w:r w:rsidRPr="00E60DA0">
        <w:lastRenderedPageBreak/>
        <w:t>Prawo ponad wszystko</w:t>
      </w:r>
      <w:bookmarkEnd w:id="10"/>
    </w:p>
    <w:p w14:paraId="720E7B96" w14:textId="0D39CDA9" w:rsidR="000C3A03" w:rsidRDefault="00035D65" w:rsidP="000C3A03">
      <w:r w:rsidRPr="00035D65">
        <w:t>Równy dostęp osób z niepełnosprawnościami do eduka</w:t>
      </w:r>
      <w:r w:rsidR="00C123CA">
        <w:t>cji, a także do rynku pracy, to </w:t>
      </w:r>
      <w:r w:rsidR="00FE52C6">
        <w:t>nie tylko kwestia wyboru. Jak zapewne doskonale wiecie, o</w:t>
      </w:r>
      <w:r w:rsidRPr="00035D65">
        <w:t xml:space="preserve">bowiązek zapewniania równych szans nakłada </w:t>
      </w:r>
      <w:r w:rsidRPr="00C2600F">
        <w:t xml:space="preserve">Konwencja ONZ o </w:t>
      </w:r>
      <w:r w:rsidR="00C2600F" w:rsidRPr="00C2600F">
        <w:t>prawach osób niepełnosprawnych</w:t>
      </w:r>
      <w:r w:rsidR="00C2600F">
        <w:t>. J</w:t>
      </w:r>
      <w:r w:rsidRPr="00035D65">
        <w:t xml:space="preserve">ej ratyfikacja </w:t>
      </w:r>
      <w:r w:rsidR="00C2600F">
        <w:t xml:space="preserve">przez Polskę w 2012 roku </w:t>
      </w:r>
      <w:r w:rsidRPr="00035D65">
        <w:t xml:space="preserve">zobowiązała </w:t>
      </w:r>
      <w:r w:rsidR="00C2600F">
        <w:t>nasz kraj</w:t>
      </w:r>
      <w:r w:rsidRPr="00035D65">
        <w:t xml:space="preserve"> do usuwania b</w:t>
      </w:r>
      <w:r w:rsidR="00C70012">
        <w:t>arier, które napotykają osoby z </w:t>
      </w:r>
      <w:r w:rsidRPr="00035D65">
        <w:t xml:space="preserve">niepełnosprawnościami w realizacji swoich celów. </w:t>
      </w:r>
    </w:p>
    <w:p w14:paraId="657C7D8D" w14:textId="0F127D38" w:rsidR="00E60DA0" w:rsidRDefault="00684245" w:rsidP="000C3A03">
      <w:r w:rsidRPr="00C2600F">
        <w:t xml:space="preserve">Konwencja ONZ o </w:t>
      </w:r>
      <w:r>
        <w:t xml:space="preserve">prawach osób niepełnosprawnych od początku </w:t>
      </w:r>
      <w:r w:rsidR="003F6DCC">
        <w:t>leżała w centrum nasz</w:t>
      </w:r>
      <w:r w:rsidR="00892FC3">
        <w:t>ych</w:t>
      </w:r>
      <w:r w:rsidR="003F6DCC">
        <w:t xml:space="preserve"> zainteresowa</w:t>
      </w:r>
      <w:r w:rsidR="00892FC3">
        <w:t>ń</w:t>
      </w:r>
      <w:r w:rsidR="003F6DCC">
        <w:t>.</w:t>
      </w:r>
      <w:r w:rsidR="00592823">
        <w:t xml:space="preserve"> Dowodem na to są </w:t>
      </w:r>
      <w:r w:rsidR="00035D65" w:rsidRPr="00035D65">
        <w:t>działania</w:t>
      </w:r>
      <w:r w:rsidR="00592823">
        <w:t xml:space="preserve"> </w:t>
      </w:r>
      <w:r w:rsidR="00035D65" w:rsidRPr="00035D65">
        <w:t>rzecznicz</w:t>
      </w:r>
      <w:r w:rsidR="00592823">
        <w:t>e</w:t>
      </w:r>
      <w:r w:rsidR="00D60234">
        <w:t>,</w:t>
      </w:r>
      <w:r w:rsidR="00035D65" w:rsidRPr="00035D65">
        <w:t xml:space="preserve"> promując</w:t>
      </w:r>
      <w:r w:rsidR="00C70012">
        <w:t>e Konwencję i </w:t>
      </w:r>
      <w:r w:rsidR="00592823">
        <w:t xml:space="preserve">jej ratyfikację, w których uczestniczymy od lat. Stale podkreślamy również </w:t>
      </w:r>
      <w:r w:rsidR="00035D65" w:rsidRPr="00035D65">
        <w:t xml:space="preserve">konieczność </w:t>
      </w:r>
      <w:r w:rsidR="00592823">
        <w:t xml:space="preserve">jej natychmiastowego i </w:t>
      </w:r>
      <w:r w:rsidR="00035D65" w:rsidRPr="00035D65">
        <w:t>pełnego wdrożenia.</w:t>
      </w:r>
      <w:r w:rsidR="00592823" w:rsidRPr="00592823">
        <w:t xml:space="preserve"> </w:t>
      </w:r>
      <w:r w:rsidR="00592823">
        <w:t xml:space="preserve">W </w:t>
      </w:r>
      <w:r w:rsidR="00C70012">
        <w:t>ten sposób mamy realny wpływ na </w:t>
      </w:r>
      <w:r w:rsidR="00592823">
        <w:t xml:space="preserve">kształtowanie </w:t>
      </w:r>
      <w:r w:rsidR="00592823" w:rsidRPr="00592823">
        <w:t>sytuacji społeczno–prawnej osób z niepełnosprawnościami,</w:t>
      </w:r>
    </w:p>
    <w:p w14:paraId="53FB8FA4" w14:textId="5C7B5E53" w:rsidR="00C123CA" w:rsidRDefault="00667297" w:rsidP="000C3A03">
      <w:pPr>
        <w:spacing w:before="240"/>
        <w:rPr>
          <w:szCs w:val="24"/>
        </w:rPr>
      </w:pPr>
      <w:r>
        <w:rPr>
          <w:szCs w:val="24"/>
        </w:rPr>
        <w:t>Kampani</w:t>
      </w:r>
      <w:r w:rsidR="00A036EE">
        <w:rPr>
          <w:szCs w:val="24"/>
        </w:rPr>
        <w:t>e</w:t>
      </w:r>
      <w:r>
        <w:rPr>
          <w:szCs w:val="24"/>
        </w:rPr>
        <w:t xml:space="preserve"> społeczno informacyjne w mediach to jedno, jednak doskonale zdajemy sobie sprawę, że </w:t>
      </w:r>
      <w:r w:rsidR="00AC6B78">
        <w:rPr>
          <w:szCs w:val="24"/>
        </w:rPr>
        <w:t xml:space="preserve">siła tkwi w działaniu. </w:t>
      </w:r>
      <w:r w:rsidR="00892FC3">
        <w:rPr>
          <w:szCs w:val="24"/>
        </w:rPr>
        <w:t>Dlatego też</w:t>
      </w:r>
      <w:r w:rsidR="002527A8">
        <w:rPr>
          <w:szCs w:val="24"/>
        </w:rPr>
        <w:t xml:space="preserve"> zaprojektowaliśmy szereg aktywności, </w:t>
      </w:r>
      <w:r w:rsidR="00224C71">
        <w:rPr>
          <w:szCs w:val="24"/>
        </w:rPr>
        <w:t>w trakcie których kontrolowaliśmy</w:t>
      </w:r>
      <w:r w:rsidR="00892FC3">
        <w:rPr>
          <w:szCs w:val="24"/>
        </w:rPr>
        <w:t xml:space="preserve"> wprowadzani</w:t>
      </w:r>
      <w:r w:rsidR="001B6BBC">
        <w:rPr>
          <w:szCs w:val="24"/>
        </w:rPr>
        <w:t>e</w:t>
      </w:r>
      <w:r w:rsidR="00892FC3">
        <w:rPr>
          <w:szCs w:val="24"/>
        </w:rPr>
        <w:t xml:space="preserve"> zapisów </w:t>
      </w:r>
      <w:r w:rsidR="00035D65">
        <w:rPr>
          <w:szCs w:val="24"/>
        </w:rPr>
        <w:t xml:space="preserve">Konwencji </w:t>
      </w:r>
      <w:r w:rsidR="00D25050">
        <w:rPr>
          <w:szCs w:val="24"/>
        </w:rPr>
        <w:t xml:space="preserve">w </w:t>
      </w:r>
      <w:r w:rsidR="00D25050" w:rsidRPr="00D25050">
        <w:rPr>
          <w:szCs w:val="24"/>
        </w:rPr>
        <w:t>jednost</w:t>
      </w:r>
      <w:r w:rsidR="00D25050">
        <w:rPr>
          <w:szCs w:val="24"/>
        </w:rPr>
        <w:t xml:space="preserve">kach </w:t>
      </w:r>
      <w:r w:rsidR="00D25050" w:rsidRPr="00D25050">
        <w:rPr>
          <w:szCs w:val="24"/>
        </w:rPr>
        <w:t xml:space="preserve">administracji </w:t>
      </w:r>
      <w:r w:rsidR="00D25050">
        <w:rPr>
          <w:szCs w:val="24"/>
        </w:rPr>
        <w:t xml:space="preserve">centralnej, </w:t>
      </w:r>
      <w:r w:rsidR="00D25050" w:rsidRPr="00D25050">
        <w:rPr>
          <w:szCs w:val="24"/>
        </w:rPr>
        <w:t xml:space="preserve">rządowej i samorządowej </w:t>
      </w:r>
      <w:r w:rsidR="00035D65">
        <w:rPr>
          <w:szCs w:val="24"/>
        </w:rPr>
        <w:t xml:space="preserve">w Polsce. </w:t>
      </w:r>
    </w:p>
    <w:p w14:paraId="6B5A73D5" w14:textId="6516DCF3" w:rsidR="007D692A" w:rsidRDefault="007D692A" w:rsidP="000C3A03">
      <w:pPr>
        <w:spacing w:before="240"/>
        <w:rPr>
          <w:szCs w:val="24"/>
        </w:rPr>
      </w:pPr>
      <w:r>
        <w:rPr>
          <w:szCs w:val="24"/>
        </w:rPr>
        <w:t>P</w:t>
      </w:r>
      <w:r w:rsidR="002527A8">
        <w:rPr>
          <w:szCs w:val="24"/>
        </w:rPr>
        <w:t xml:space="preserve">rojekty te różniły </w:t>
      </w:r>
      <w:r w:rsidR="006567DE">
        <w:rPr>
          <w:szCs w:val="24"/>
        </w:rPr>
        <w:t xml:space="preserve">się </w:t>
      </w:r>
      <w:r w:rsidR="00CD08B5">
        <w:rPr>
          <w:szCs w:val="24"/>
        </w:rPr>
        <w:t>zasięg</w:t>
      </w:r>
      <w:r w:rsidR="008C49AF">
        <w:rPr>
          <w:szCs w:val="24"/>
        </w:rPr>
        <w:t>iem</w:t>
      </w:r>
      <w:r w:rsidR="00CD08B5">
        <w:rPr>
          <w:szCs w:val="24"/>
        </w:rPr>
        <w:t xml:space="preserve"> terytorialn</w:t>
      </w:r>
      <w:r w:rsidR="008C49AF">
        <w:rPr>
          <w:szCs w:val="24"/>
        </w:rPr>
        <w:t>ym</w:t>
      </w:r>
      <w:r w:rsidR="002527A8">
        <w:rPr>
          <w:szCs w:val="24"/>
        </w:rPr>
        <w:t xml:space="preserve">, </w:t>
      </w:r>
      <w:r w:rsidR="006567DE">
        <w:rPr>
          <w:szCs w:val="24"/>
        </w:rPr>
        <w:t>miał</w:t>
      </w:r>
      <w:r w:rsidR="00310608">
        <w:rPr>
          <w:szCs w:val="24"/>
        </w:rPr>
        <w:t>y</w:t>
      </w:r>
      <w:r w:rsidR="002527A8">
        <w:rPr>
          <w:szCs w:val="24"/>
        </w:rPr>
        <w:t xml:space="preserve"> jednak</w:t>
      </w:r>
      <w:r w:rsidR="00310608">
        <w:rPr>
          <w:szCs w:val="24"/>
        </w:rPr>
        <w:t xml:space="preserve"> wspólne cele. Był nim nie tylko</w:t>
      </w:r>
      <w:r w:rsidR="00310608" w:rsidRPr="00310608">
        <w:rPr>
          <w:szCs w:val="24"/>
        </w:rPr>
        <w:t xml:space="preserve"> </w:t>
      </w:r>
      <w:r w:rsidR="00310608">
        <w:rPr>
          <w:szCs w:val="24"/>
        </w:rPr>
        <w:t xml:space="preserve">monitoring wdrażania Konwencji ONZ o prawach osób niepełnosprawnych w Polsce, lecz również </w:t>
      </w:r>
      <w:r w:rsidR="00310608" w:rsidRPr="005A4C5B">
        <w:rPr>
          <w:szCs w:val="24"/>
        </w:rPr>
        <w:t>opracowan</w:t>
      </w:r>
      <w:r w:rsidR="00310608">
        <w:rPr>
          <w:szCs w:val="24"/>
        </w:rPr>
        <w:t>i</w:t>
      </w:r>
      <w:r w:rsidR="00310608" w:rsidRPr="005A4C5B">
        <w:rPr>
          <w:szCs w:val="24"/>
        </w:rPr>
        <w:t>e i wdroż</w:t>
      </w:r>
      <w:r w:rsidR="00310608">
        <w:rPr>
          <w:szCs w:val="24"/>
        </w:rPr>
        <w:t>enie</w:t>
      </w:r>
      <w:r w:rsidR="00310608" w:rsidRPr="005A4C5B">
        <w:rPr>
          <w:szCs w:val="24"/>
        </w:rPr>
        <w:t xml:space="preserve"> rekomendacj</w:t>
      </w:r>
      <w:r w:rsidR="00D25050">
        <w:rPr>
          <w:szCs w:val="24"/>
        </w:rPr>
        <w:t>i,</w:t>
      </w:r>
      <w:r w:rsidR="00310608" w:rsidRPr="005A4C5B">
        <w:rPr>
          <w:szCs w:val="24"/>
        </w:rPr>
        <w:t xml:space="preserve"> dotycząc</w:t>
      </w:r>
      <w:r w:rsidR="00D25050">
        <w:rPr>
          <w:szCs w:val="24"/>
        </w:rPr>
        <w:t>ych realizacji</w:t>
      </w:r>
      <w:r w:rsidR="00310608" w:rsidRPr="005A4C5B">
        <w:rPr>
          <w:szCs w:val="24"/>
        </w:rPr>
        <w:t xml:space="preserve"> postanowień</w:t>
      </w:r>
      <w:r w:rsidR="00D25050">
        <w:rPr>
          <w:szCs w:val="24"/>
        </w:rPr>
        <w:t xml:space="preserve"> Konwencji</w:t>
      </w:r>
      <w:r w:rsidR="008C49AF">
        <w:rPr>
          <w:szCs w:val="24"/>
        </w:rPr>
        <w:t>.</w:t>
      </w:r>
    </w:p>
    <w:p w14:paraId="15345C2A" w14:textId="5DF01684" w:rsidR="008C49AF" w:rsidRDefault="008C49AF" w:rsidP="00035D65">
      <w:pPr>
        <w:spacing w:before="240"/>
        <w:rPr>
          <w:szCs w:val="24"/>
        </w:rPr>
      </w:pPr>
      <w:r>
        <w:rPr>
          <w:szCs w:val="24"/>
        </w:rPr>
        <w:t xml:space="preserve">Swoimi działaniami projektowymi objęliśmy urzędy administracji centralnej na terenie całej Polski, </w:t>
      </w:r>
      <w:r w:rsidR="002658EC">
        <w:rPr>
          <w:szCs w:val="24"/>
        </w:rPr>
        <w:t xml:space="preserve">a także w szczególności </w:t>
      </w:r>
      <w:r w:rsidR="002658EC" w:rsidRPr="002658EC">
        <w:rPr>
          <w:szCs w:val="24"/>
        </w:rPr>
        <w:t>jednost</w:t>
      </w:r>
      <w:r w:rsidR="002658EC">
        <w:rPr>
          <w:szCs w:val="24"/>
        </w:rPr>
        <w:t xml:space="preserve">ki </w:t>
      </w:r>
      <w:r w:rsidR="002658EC" w:rsidRPr="002658EC">
        <w:rPr>
          <w:szCs w:val="24"/>
        </w:rPr>
        <w:t>administ</w:t>
      </w:r>
      <w:r w:rsidR="00C70012">
        <w:rPr>
          <w:szCs w:val="24"/>
        </w:rPr>
        <w:t>racji rządowej i samorządowej w </w:t>
      </w:r>
      <w:r w:rsidR="002658EC" w:rsidRPr="002658EC">
        <w:rPr>
          <w:szCs w:val="24"/>
        </w:rPr>
        <w:t>województwie dolnośląskim</w:t>
      </w:r>
      <w:r w:rsidR="002658EC">
        <w:rPr>
          <w:szCs w:val="24"/>
        </w:rPr>
        <w:t xml:space="preserve"> oraz </w:t>
      </w:r>
      <w:r w:rsidR="002658EC" w:rsidRPr="008B20FE">
        <w:rPr>
          <w:szCs w:val="24"/>
        </w:rPr>
        <w:t>w Małopolsce</w:t>
      </w:r>
      <w:r w:rsidR="002658EC">
        <w:rPr>
          <w:szCs w:val="24"/>
        </w:rPr>
        <w:t xml:space="preserve">. </w:t>
      </w:r>
    </w:p>
    <w:p w14:paraId="00223281" w14:textId="42559415" w:rsidR="002658EC" w:rsidRDefault="002658EC" w:rsidP="00035D65">
      <w:pPr>
        <w:spacing w:before="240"/>
        <w:rPr>
          <w:szCs w:val="24"/>
        </w:rPr>
      </w:pPr>
      <w:r>
        <w:rPr>
          <w:szCs w:val="24"/>
        </w:rPr>
        <w:t>Na podstawie przeprowadzonych monitoringów powstały raporty, podsumowujące stan oraz etap wdrażania Konwencji ONZ</w:t>
      </w:r>
      <w:r w:rsidRPr="002658EC">
        <w:rPr>
          <w:szCs w:val="24"/>
        </w:rPr>
        <w:t xml:space="preserve"> </w:t>
      </w:r>
      <w:r>
        <w:rPr>
          <w:szCs w:val="24"/>
        </w:rPr>
        <w:t xml:space="preserve">o prawach osób niepełnosprawnych. Dzięki nim, zarówno monitorowane instytucje, jak i odbiorcy ich usług, mogli zweryfikować, co w </w:t>
      </w:r>
      <w:r>
        <w:rPr>
          <w:szCs w:val="24"/>
        </w:rPr>
        <w:lastRenderedPageBreak/>
        <w:t xml:space="preserve">zakresie ich dostępności dla osób ze szczególnymi potrzebami już zostało zrobione, a jakie działania czekają jeszcze na wdrożenie. </w:t>
      </w:r>
    </w:p>
    <w:p w14:paraId="36BB17D5" w14:textId="147F455E" w:rsidR="002658EC" w:rsidRDefault="002658EC" w:rsidP="00035D65">
      <w:pPr>
        <w:spacing w:before="240"/>
        <w:rPr>
          <w:szCs w:val="24"/>
        </w:rPr>
      </w:pPr>
      <w:r>
        <w:rPr>
          <w:szCs w:val="24"/>
        </w:rPr>
        <w:t xml:space="preserve">Nie pozostawaliśmy jednak </w:t>
      </w:r>
      <w:r w:rsidR="00F06C0E">
        <w:rPr>
          <w:szCs w:val="24"/>
        </w:rPr>
        <w:t>monitorowanych przez nas podmiotów „samym sobie”, przeciwnie. Nie tylko sformułowaliśmy odpowiednie rekomendacje co do ich dalszych działań, lecz również służyliśmy wsparciem i pomocą na etapie realizacji konkretnych zaleceń.</w:t>
      </w:r>
    </w:p>
    <w:p w14:paraId="7194F5BF" w14:textId="047E99F5" w:rsidR="00F06C0E" w:rsidRDefault="00F06C0E" w:rsidP="00035D65">
      <w:pPr>
        <w:spacing w:before="240"/>
        <w:rPr>
          <w:szCs w:val="24"/>
        </w:rPr>
      </w:pPr>
      <w:r>
        <w:rPr>
          <w:szCs w:val="24"/>
        </w:rPr>
        <w:t xml:space="preserve">Głęboko wierzymy, że nasze </w:t>
      </w:r>
      <w:r w:rsidRPr="00F06C0E">
        <w:rPr>
          <w:szCs w:val="24"/>
        </w:rPr>
        <w:t>projekty, mające na celu monitoring implementowania Konwencji w jednostkach administracji centralnej, rządowej i samorządowej w Polsce</w:t>
      </w:r>
      <w:r>
        <w:rPr>
          <w:szCs w:val="24"/>
        </w:rPr>
        <w:t xml:space="preserve">, znacząco przyczyniły się do poniesienia jakości oferowanych usług publicznych w naszym kraju, czyniąc wiele miejsc, instytucji i urzędów dostępnymi dla wszystkich, bez wyjątku. </w:t>
      </w:r>
    </w:p>
    <w:p w14:paraId="07E504CE" w14:textId="2E17BB3D" w:rsidR="00F06C0E" w:rsidRDefault="00F06C0E" w:rsidP="00035D65">
      <w:pPr>
        <w:spacing w:before="240"/>
        <w:rPr>
          <w:szCs w:val="24"/>
        </w:rPr>
      </w:pPr>
      <w:r>
        <w:rPr>
          <w:szCs w:val="24"/>
        </w:rPr>
        <w:t>I chociaż, z pewnością, załatwienie urzędowych spraw</w:t>
      </w:r>
      <w:r w:rsidR="00C70012">
        <w:rPr>
          <w:szCs w:val="24"/>
        </w:rPr>
        <w:t xml:space="preserve"> nie stało się „lekkie, łatwe i </w:t>
      </w:r>
      <w:r>
        <w:rPr>
          <w:szCs w:val="24"/>
        </w:rPr>
        <w:t xml:space="preserve">przyjemne”, </w:t>
      </w:r>
      <w:r w:rsidR="00CF1B36">
        <w:rPr>
          <w:szCs w:val="24"/>
        </w:rPr>
        <w:t xml:space="preserve">nasze projekty uczyniły je znośniejszym, a przede wszystkim </w:t>
      </w:r>
      <w:r w:rsidR="005D0CDF">
        <w:rPr>
          <w:szCs w:val="24"/>
        </w:rPr>
        <w:t xml:space="preserve">otworzyły instytucje na różnorodne potrzeby ich klientów. </w:t>
      </w:r>
    </w:p>
    <w:p w14:paraId="2207AF34" w14:textId="7CAF04FC" w:rsidR="00035D65" w:rsidRDefault="00035D65" w:rsidP="00035D65">
      <w:pPr>
        <w:spacing w:before="240"/>
        <w:rPr>
          <w:szCs w:val="24"/>
        </w:rPr>
      </w:pPr>
      <w:r>
        <w:rPr>
          <w:szCs w:val="24"/>
        </w:rPr>
        <w:t xml:space="preserve">Zwieńczeniem działań Fundacji na rzecz wdrożenia zapisów Konwencji jest </w:t>
      </w:r>
      <w:r w:rsidR="00FC6580">
        <w:rPr>
          <w:szCs w:val="24"/>
        </w:rPr>
        <w:t>obecn</w:t>
      </w:r>
      <w:r w:rsidR="00E35840">
        <w:rPr>
          <w:szCs w:val="24"/>
        </w:rPr>
        <w:t>ie</w:t>
      </w:r>
      <w:r w:rsidR="00FC6580">
        <w:rPr>
          <w:szCs w:val="24"/>
        </w:rPr>
        <w:t xml:space="preserve"> prowadzony przez nas </w:t>
      </w:r>
      <w:r>
        <w:rPr>
          <w:szCs w:val="24"/>
        </w:rPr>
        <w:t>projekt „</w:t>
      </w:r>
      <w:r w:rsidRPr="00CD5900">
        <w:rPr>
          <w:szCs w:val="24"/>
        </w:rPr>
        <w:t>Opracowanie projektu</w:t>
      </w:r>
      <w:r w:rsidR="00C70012">
        <w:rPr>
          <w:szCs w:val="24"/>
        </w:rPr>
        <w:t xml:space="preserve"> ustawy wdrażającej Konwencję o </w:t>
      </w:r>
      <w:r w:rsidRPr="00CD5900">
        <w:rPr>
          <w:szCs w:val="24"/>
        </w:rPr>
        <w:t>prawach osób niepełnosprawnych o proponowanej nazwie: Ustawa o wyrównywaniu szans osób z niepełnosprawnościami wraz z Oceną Skutków Regulacji i uzasadnieniem, jak też propozycji zmian legislacyjnych podążających za nową ustawą</w:t>
      </w:r>
      <w:r>
        <w:rPr>
          <w:szCs w:val="24"/>
        </w:rPr>
        <w:t>”.</w:t>
      </w:r>
    </w:p>
    <w:p w14:paraId="71F68C35" w14:textId="1142B4C7" w:rsidR="00035D65" w:rsidRDefault="00035D65" w:rsidP="00035D65">
      <w:pPr>
        <w:spacing w:before="240"/>
        <w:rPr>
          <w:szCs w:val="24"/>
        </w:rPr>
      </w:pPr>
      <w:r w:rsidRPr="00FA77DE">
        <w:rPr>
          <w:szCs w:val="24"/>
        </w:rPr>
        <w:t>Projekt polega na przygotowaniu projektu ustawy wdrażającej Konwencję o prawach osób niepełnosprawnych o proponowanej nazwie: Ust</w:t>
      </w:r>
      <w:r w:rsidR="00C123CA">
        <w:rPr>
          <w:szCs w:val="24"/>
        </w:rPr>
        <w:t>awa o wyrównywaniu szans osób z </w:t>
      </w:r>
      <w:r w:rsidRPr="00FA77DE">
        <w:rPr>
          <w:szCs w:val="24"/>
        </w:rPr>
        <w:t xml:space="preserve">niepełnosprawnościami wraz z OSR i uzasadnieniem, jak też propozycji zmian legislacyjnych podążających za nową ustawą. </w:t>
      </w:r>
    </w:p>
    <w:p w14:paraId="5ADD8B8E" w14:textId="68209BCF" w:rsidR="00035D65" w:rsidRPr="00FA77DE" w:rsidRDefault="00035D65" w:rsidP="00035D65">
      <w:pPr>
        <w:spacing w:before="240"/>
        <w:rPr>
          <w:szCs w:val="24"/>
        </w:rPr>
      </w:pPr>
      <w:r w:rsidRPr="00FA77DE">
        <w:rPr>
          <w:szCs w:val="24"/>
        </w:rPr>
        <w:t>Opracowanie, a następnie przyjęcie ust</w:t>
      </w:r>
      <w:r w:rsidR="00C123CA">
        <w:rPr>
          <w:szCs w:val="24"/>
        </w:rPr>
        <w:t>awy o wyrównywaniu szans osób z </w:t>
      </w:r>
      <w:r w:rsidRPr="00FA77DE">
        <w:rPr>
          <w:szCs w:val="24"/>
        </w:rPr>
        <w:t>niepełnosprawnościami</w:t>
      </w:r>
      <w:r w:rsidR="00E35840">
        <w:rPr>
          <w:szCs w:val="24"/>
        </w:rPr>
        <w:t>,</w:t>
      </w:r>
      <w:r w:rsidRPr="00FA77DE">
        <w:rPr>
          <w:szCs w:val="24"/>
        </w:rPr>
        <w:t xml:space="preserve"> </w:t>
      </w:r>
      <w:r w:rsidR="00E35840">
        <w:rPr>
          <w:szCs w:val="24"/>
        </w:rPr>
        <w:t>zapewni</w:t>
      </w:r>
      <w:r w:rsidRPr="00FA77DE">
        <w:rPr>
          <w:szCs w:val="24"/>
        </w:rPr>
        <w:t xml:space="preserve"> </w:t>
      </w:r>
      <w:r w:rsidR="00E35840">
        <w:rPr>
          <w:szCs w:val="24"/>
        </w:rPr>
        <w:t>pełną</w:t>
      </w:r>
      <w:r w:rsidRPr="00FA77DE">
        <w:rPr>
          <w:szCs w:val="24"/>
        </w:rPr>
        <w:t xml:space="preserve"> </w:t>
      </w:r>
      <w:r w:rsidR="00E35840">
        <w:rPr>
          <w:szCs w:val="24"/>
        </w:rPr>
        <w:t>możliwość</w:t>
      </w:r>
      <w:r w:rsidRPr="00FA77DE">
        <w:rPr>
          <w:szCs w:val="24"/>
        </w:rPr>
        <w:t xml:space="preserve"> realizacji prawa do godnego i</w:t>
      </w:r>
      <w:r w:rsidR="00C70012">
        <w:rPr>
          <w:szCs w:val="24"/>
        </w:rPr>
        <w:t> </w:t>
      </w:r>
      <w:r w:rsidRPr="00FA77DE">
        <w:rPr>
          <w:szCs w:val="24"/>
        </w:rPr>
        <w:t>niezależnego życia przez każdą osobę z niepełnosprawnościami</w:t>
      </w:r>
      <w:r w:rsidR="00E35840">
        <w:rPr>
          <w:szCs w:val="24"/>
        </w:rPr>
        <w:t>.</w:t>
      </w:r>
    </w:p>
    <w:p w14:paraId="2DE321A0" w14:textId="22997DAE" w:rsidR="00035D65" w:rsidRDefault="00035D65" w:rsidP="00035D65">
      <w:pPr>
        <w:rPr>
          <w:szCs w:val="24"/>
        </w:rPr>
      </w:pPr>
      <w:r w:rsidRPr="00035D65">
        <w:rPr>
          <w:szCs w:val="24"/>
        </w:rPr>
        <w:lastRenderedPageBreak/>
        <w:t>Projekt realizowany jest w partnerstwie przez:</w:t>
      </w:r>
    </w:p>
    <w:p w14:paraId="54C005FC" w14:textId="2A259A57" w:rsidR="00BE792D" w:rsidRPr="00C508EE" w:rsidRDefault="00BE792D" w:rsidP="00BE792D">
      <w:pPr>
        <w:pStyle w:val="Akapitzlist"/>
        <w:numPr>
          <w:ilvl w:val="0"/>
          <w:numId w:val="29"/>
        </w:numPr>
        <w:ind w:left="567" w:hanging="283"/>
        <w:rPr>
          <w:rFonts w:cs="Arial"/>
          <w:szCs w:val="24"/>
        </w:rPr>
      </w:pPr>
      <w:r w:rsidRPr="00FA77DE">
        <w:rPr>
          <w:szCs w:val="24"/>
        </w:rPr>
        <w:t>Ministerstwo Rodziny i Polityki Społecznej</w:t>
      </w:r>
      <w:r w:rsidRPr="00C508EE">
        <w:rPr>
          <w:rFonts w:cs="Arial"/>
          <w:szCs w:val="24"/>
        </w:rPr>
        <w:t>;</w:t>
      </w:r>
    </w:p>
    <w:p w14:paraId="65B27CB2" w14:textId="54E70499" w:rsidR="00BE792D" w:rsidRPr="00C508EE" w:rsidRDefault="0011411D" w:rsidP="00BE792D">
      <w:pPr>
        <w:pStyle w:val="Akapitzlist"/>
        <w:numPr>
          <w:ilvl w:val="0"/>
          <w:numId w:val="29"/>
        </w:numPr>
        <w:ind w:left="567" w:hanging="283"/>
        <w:rPr>
          <w:rFonts w:cs="Arial"/>
          <w:szCs w:val="24"/>
        </w:rPr>
      </w:pPr>
      <w:r>
        <w:rPr>
          <w:szCs w:val="24"/>
        </w:rPr>
        <w:t>Polskie Forum Osób z Niepełnosprawnościami</w:t>
      </w:r>
      <w:r w:rsidR="00BE792D" w:rsidRPr="00C508EE">
        <w:rPr>
          <w:rFonts w:cs="Arial"/>
          <w:szCs w:val="24"/>
        </w:rPr>
        <w:t>;</w:t>
      </w:r>
    </w:p>
    <w:p w14:paraId="0B66A4F0" w14:textId="4FF3B793" w:rsidR="00BE792D" w:rsidRPr="00C508EE" w:rsidRDefault="0011411D" w:rsidP="00BE792D">
      <w:pPr>
        <w:pStyle w:val="Akapitzlist"/>
        <w:numPr>
          <w:ilvl w:val="0"/>
          <w:numId w:val="29"/>
        </w:numPr>
        <w:ind w:left="567" w:hanging="283"/>
        <w:rPr>
          <w:rFonts w:cs="Arial"/>
          <w:szCs w:val="24"/>
        </w:rPr>
      </w:pPr>
      <w:r>
        <w:rPr>
          <w:szCs w:val="24"/>
        </w:rPr>
        <w:t>Fundację Instytut Rozwoju Regionalnego;</w:t>
      </w:r>
    </w:p>
    <w:p w14:paraId="7BD250B8" w14:textId="45B55BB1" w:rsidR="00BE792D" w:rsidRPr="00C508EE" w:rsidRDefault="0011411D" w:rsidP="00BE792D">
      <w:pPr>
        <w:pStyle w:val="Akapitzlist"/>
        <w:numPr>
          <w:ilvl w:val="0"/>
          <w:numId w:val="29"/>
        </w:numPr>
        <w:ind w:left="567" w:hanging="283"/>
        <w:rPr>
          <w:rFonts w:cs="Arial"/>
          <w:szCs w:val="24"/>
        </w:rPr>
      </w:pPr>
      <w:r>
        <w:rPr>
          <w:szCs w:val="24"/>
        </w:rPr>
        <w:t>Uniwersytet Warszawski</w:t>
      </w:r>
      <w:r w:rsidR="00BE792D" w:rsidRPr="00C508EE">
        <w:rPr>
          <w:rFonts w:cs="Arial"/>
          <w:szCs w:val="24"/>
        </w:rPr>
        <w:t>;</w:t>
      </w:r>
    </w:p>
    <w:p w14:paraId="4E6F9243" w14:textId="679EC8D8" w:rsidR="00BE792D" w:rsidRPr="00C508EE" w:rsidRDefault="007C10BF" w:rsidP="00BE792D">
      <w:pPr>
        <w:pStyle w:val="Akapitzlist"/>
        <w:numPr>
          <w:ilvl w:val="0"/>
          <w:numId w:val="29"/>
        </w:numPr>
        <w:ind w:left="567" w:hanging="283"/>
        <w:rPr>
          <w:rFonts w:cs="Arial"/>
          <w:szCs w:val="24"/>
        </w:rPr>
      </w:pPr>
      <w:r>
        <w:rPr>
          <w:szCs w:val="24"/>
        </w:rPr>
        <w:t>Szkołę Główną Handlową w Warszawie</w:t>
      </w:r>
      <w:r w:rsidR="00BE792D" w:rsidRPr="00C508EE">
        <w:rPr>
          <w:rFonts w:cs="Arial"/>
          <w:szCs w:val="24"/>
        </w:rPr>
        <w:t>;</w:t>
      </w:r>
    </w:p>
    <w:p w14:paraId="294AF214" w14:textId="0EE9192F" w:rsidR="00BE792D" w:rsidRDefault="007C10BF" w:rsidP="00BE792D">
      <w:pPr>
        <w:pStyle w:val="Akapitzlist"/>
        <w:numPr>
          <w:ilvl w:val="0"/>
          <w:numId w:val="29"/>
        </w:numPr>
        <w:ind w:left="567" w:hanging="283"/>
        <w:rPr>
          <w:rFonts w:cs="Arial"/>
          <w:szCs w:val="24"/>
        </w:rPr>
      </w:pPr>
      <w:r>
        <w:rPr>
          <w:szCs w:val="24"/>
        </w:rPr>
        <w:t>Fundację Naukową Instytut Badań Strukturalnych</w:t>
      </w:r>
      <w:r>
        <w:rPr>
          <w:rFonts w:cs="Arial"/>
          <w:szCs w:val="24"/>
        </w:rPr>
        <w:t>.</w:t>
      </w:r>
    </w:p>
    <w:p w14:paraId="7C4D46F9" w14:textId="681EC2CB" w:rsidR="004F4A66" w:rsidRDefault="001A5201" w:rsidP="007C10BF">
      <w:pPr>
        <w:rPr>
          <w:rFonts w:cs="Arial"/>
          <w:szCs w:val="24"/>
        </w:rPr>
      </w:pPr>
      <w:r>
        <w:rPr>
          <w:rFonts w:cs="Arial"/>
          <w:szCs w:val="24"/>
        </w:rPr>
        <w:t xml:space="preserve">Jak już wspomnieliśmy, </w:t>
      </w:r>
      <w:r w:rsidRPr="00C2600F">
        <w:t xml:space="preserve">Konwencja ONZ o </w:t>
      </w:r>
      <w:r>
        <w:t>prawach osób niepełnosprawnych od początku leżała w centrum naszych zainteresowań</w:t>
      </w:r>
      <w:r>
        <w:rPr>
          <w:rFonts w:cs="Arial"/>
          <w:szCs w:val="24"/>
        </w:rPr>
        <w:t xml:space="preserve">. </w:t>
      </w:r>
      <w:r w:rsidR="00F4306F">
        <w:rPr>
          <w:rFonts w:cs="Arial"/>
          <w:szCs w:val="24"/>
        </w:rPr>
        <w:t xml:space="preserve">Co więcej, właśnie w jej zapisach </w:t>
      </w:r>
      <w:r w:rsidR="004F4A66">
        <w:rPr>
          <w:rFonts w:cs="Arial"/>
          <w:szCs w:val="24"/>
        </w:rPr>
        <w:t xml:space="preserve">często znajdowaliśmy potencjał do </w:t>
      </w:r>
      <w:r w:rsidR="0044155A">
        <w:rPr>
          <w:rFonts w:cs="Arial"/>
          <w:szCs w:val="24"/>
        </w:rPr>
        <w:t>dalszych</w:t>
      </w:r>
      <w:r w:rsidR="004F4A66">
        <w:rPr>
          <w:rFonts w:cs="Arial"/>
          <w:szCs w:val="24"/>
        </w:rPr>
        <w:t xml:space="preserve"> działań, związanych z </w:t>
      </w:r>
      <w:r w:rsidR="00E81DA0">
        <w:rPr>
          <w:rFonts w:cs="Arial"/>
          <w:szCs w:val="24"/>
        </w:rPr>
        <w:t>zagwarantowaniem OzN pełni praw.</w:t>
      </w:r>
    </w:p>
    <w:p w14:paraId="3AACB36B" w14:textId="7F23C56D" w:rsidR="00C123CA" w:rsidRDefault="00E81DA0" w:rsidP="007C10BF">
      <w:pPr>
        <w:rPr>
          <w:rFonts w:cs="Arial"/>
          <w:szCs w:val="24"/>
        </w:rPr>
      </w:pPr>
      <w:r>
        <w:rPr>
          <w:rFonts w:cs="Arial"/>
          <w:szCs w:val="24"/>
        </w:rPr>
        <w:t>Z pewnością wiecie, że j</w:t>
      </w:r>
      <w:r w:rsidR="007C10BF" w:rsidRPr="007C10BF">
        <w:rPr>
          <w:rFonts w:cs="Arial"/>
          <w:szCs w:val="24"/>
        </w:rPr>
        <w:t>ednym z praw, które gwarantuje osobom z ni</w:t>
      </w:r>
      <w:r w:rsidR="00C123CA">
        <w:rPr>
          <w:rFonts w:cs="Arial"/>
          <w:szCs w:val="24"/>
        </w:rPr>
        <w:t>epełnosprawnościami Konwencja o </w:t>
      </w:r>
      <w:r w:rsidR="007C10BF" w:rsidRPr="007C10BF">
        <w:rPr>
          <w:rFonts w:cs="Arial"/>
          <w:szCs w:val="24"/>
        </w:rPr>
        <w:t>prawach osób niepełnosprawnych, jest czynne prawo wyborcze.</w:t>
      </w:r>
      <w:r w:rsidR="00C70012">
        <w:rPr>
          <w:rFonts w:cs="Arial"/>
          <w:szCs w:val="24"/>
        </w:rPr>
        <w:t xml:space="preserve"> Niestety, w </w:t>
      </w:r>
      <w:r w:rsidR="001735C2">
        <w:rPr>
          <w:rFonts w:cs="Arial"/>
          <w:szCs w:val="24"/>
        </w:rPr>
        <w:t xml:space="preserve">trakcie naszej wieloletniej działalności </w:t>
      </w:r>
      <w:r w:rsidR="0044155A">
        <w:rPr>
          <w:rFonts w:cs="Arial"/>
          <w:szCs w:val="24"/>
        </w:rPr>
        <w:t>przekonaliśmy się, że nie tylko świadomość otoczenia, odnośnie praw OzN</w:t>
      </w:r>
      <w:r w:rsidR="00391AA4">
        <w:rPr>
          <w:rFonts w:cs="Arial"/>
          <w:szCs w:val="24"/>
        </w:rPr>
        <w:t>,</w:t>
      </w:r>
      <w:r w:rsidR="0044155A">
        <w:rPr>
          <w:rFonts w:cs="Arial"/>
          <w:szCs w:val="24"/>
        </w:rPr>
        <w:t xml:space="preserve"> jest niewystarczająca. </w:t>
      </w:r>
      <w:r w:rsidR="00391AA4">
        <w:rPr>
          <w:rFonts w:cs="Arial"/>
          <w:szCs w:val="24"/>
        </w:rPr>
        <w:t>Bardzo często to sam</w:t>
      </w:r>
      <w:r w:rsidR="00786C46">
        <w:rPr>
          <w:rFonts w:cs="Arial"/>
          <w:szCs w:val="24"/>
        </w:rPr>
        <w:t>e</w:t>
      </w:r>
      <w:r w:rsidR="00391AA4">
        <w:rPr>
          <w:rFonts w:cs="Arial"/>
          <w:szCs w:val="24"/>
        </w:rPr>
        <w:t xml:space="preserve"> OzN potrzebują pozytywnego wzmocnienia i </w:t>
      </w:r>
      <w:r w:rsidR="00275702">
        <w:rPr>
          <w:rFonts w:cs="Arial"/>
          <w:szCs w:val="24"/>
        </w:rPr>
        <w:t xml:space="preserve">przypomnienia, że prawo do głosowania jest </w:t>
      </w:r>
      <w:r w:rsidR="004514F7">
        <w:rPr>
          <w:rFonts w:cs="Arial"/>
          <w:szCs w:val="24"/>
        </w:rPr>
        <w:t>również</w:t>
      </w:r>
      <w:r w:rsidR="00275702">
        <w:rPr>
          <w:rFonts w:cs="Arial"/>
          <w:szCs w:val="24"/>
        </w:rPr>
        <w:t xml:space="preserve"> ich prawem. </w:t>
      </w:r>
      <w:r w:rsidR="004514F7">
        <w:rPr>
          <w:rFonts w:cs="Arial"/>
          <w:szCs w:val="24"/>
        </w:rPr>
        <w:t>Bazując n</w:t>
      </w:r>
      <w:r w:rsidR="00786C46">
        <w:rPr>
          <w:rFonts w:cs="Arial"/>
          <w:szCs w:val="24"/>
        </w:rPr>
        <w:t>a</w:t>
      </w:r>
      <w:r w:rsidR="004514F7">
        <w:rPr>
          <w:rFonts w:cs="Arial"/>
          <w:szCs w:val="24"/>
        </w:rPr>
        <w:t xml:space="preserve"> tym przekonaniu </w:t>
      </w:r>
      <w:r w:rsidR="007C10BF" w:rsidRPr="007C10BF">
        <w:rPr>
          <w:rFonts w:cs="Arial"/>
          <w:szCs w:val="24"/>
        </w:rPr>
        <w:t xml:space="preserve">uruchomiliśmy w roku 2014 projekt „Pełnosprawny wyborca”. </w:t>
      </w:r>
    </w:p>
    <w:p w14:paraId="1F77DFFE" w14:textId="3544CB0B" w:rsidR="007C10BF" w:rsidRPr="007C10BF" w:rsidRDefault="0061070A" w:rsidP="007C10BF">
      <w:pPr>
        <w:rPr>
          <w:rFonts w:cs="Arial"/>
          <w:szCs w:val="24"/>
        </w:rPr>
      </w:pPr>
      <w:r>
        <w:rPr>
          <w:rFonts w:cs="Arial"/>
          <w:szCs w:val="24"/>
        </w:rPr>
        <w:t>Jego</w:t>
      </w:r>
      <w:r w:rsidR="007C10BF" w:rsidRPr="007C10BF">
        <w:rPr>
          <w:rFonts w:cs="Arial"/>
          <w:szCs w:val="24"/>
        </w:rPr>
        <w:t xml:space="preserve"> głównym </w:t>
      </w:r>
      <w:r>
        <w:rPr>
          <w:rFonts w:cs="Arial"/>
          <w:szCs w:val="24"/>
        </w:rPr>
        <w:t>celem</w:t>
      </w:r>
      <w:r w:rsidRPr="007C10BF">
        <w:rPr>
          <w:rFonts w:cs="Arial"/>
          <w:szCs w:val="24"/>
        </w:rPr>
        <w:t xml:space="preserve"> </w:t>
      </w:r>
      <w:r w:rsidR="007C10BF" w:rsidRPr="007C10BF">
        <w:rPr>
          <w:rFonts w:cs="Arial"/>
          <w:szCs w:val="24"/>
        </w:rPr>
        <w:t>było zaktywizowani</w:t>
      </w:r>
      <w:r w:rsidR="00C123CA">
        <w:rPr>
          <w:rFonts w:cs="Arial"/>
          <w:szCs w:val="24"/>
        </w:rPr>
        <w:t>e jak największej liczby osób z </w:t>
      </w:r>
      <w:r w:rsidR="007C10BF" w:rsidRPr="007C10BF">
        <w:rPr>
          <w:rFonts w:cs="Arial"/>
          <w:szCs w:val="24"/>
        </w:rPr>
        <w:t xml:space="preserve">niepełnosprawnościami </w:t>
      </w:r>
      <w:r w:rsidR="00DF7899">
        <w:rPr>
          <w:rFonts w:cs="Arial"/>
          <w:szCs w:val="24"/>
        </w:rPr>
        <w:t xml:space="preserve">i przekonanie ich </w:t>
      </w:r>
      <w:r w:rsidR="007C10BF" w:rsidRPr="007C10BF">
        <w:rPr>
          <w:rFonts w:cs="Arial"/>
          <w:szCs w:val="24"/>
        </w:rPr>
        <w:t>do wzięcia udział</w:t>
      </w:r>
      <w:r w:rsidR="00C123CA">
        <w:rPr>
          <w:rFonts w:cs="Arial"/>
          <w:szCs w:val="24"/>
        </w:rPr>
        <w:t>u</w:t>
      </w:r>
      <w:r w:rsidR="00DF7899">
        <w:rPr>
          <w:rFonts w:cs="Arial"/>
          <w:szCs w:val="24"/>
        </w:rPr>
        <w:t xml:space="preserve"> w wyborach, a także </w:t>
      </w:r>
      <w:r w:rsidR="00C123CA">
        <w:rPr>
          <w:rFonts w:cs="Arial"/>
          <w:szCs w:val="24"/>
        </w:rPr>
        <w:t xml:space="preserve">uświadomienie </w:t>
      </w:r>
      <w:r w:rsidR="007C10BF" w:rsidRPr="007C10BF">
        <w:rPr>
          <w:rFonts w:cs="Arial"/>
          <w:szCs w:val="24"/>
        </w:rPr>
        <w:t xml:space="preserve">przysługujących </w:t>
      </w:r>
      <w:r w:rsidR="00DF7899">
        <w:rPr>
          <w:rFonts w:cs="Arial"/>
          <w:szCs w:val="24"/>
        </w:rPr>
        <w:t>im </w:t>
      </w:r>
      <w:r w:rsidR="007C10BF" w:rsidRPr="007C10BF">
        <w:rPr>
          <w:rFonts w:cs="Arial"/>
          <w:szCs w:val="24"/>
        </w:rPr>
        <w:t>uprawnień, ułatwiających realizację czynnego prawa wyborczego.</w:t>
      </w:r>
    </w:p>
    <w:p w14:paraId="54380545" w14:textId="224A065F" w:rsidR="00C123CA" w:rsidRDefault="00DF7899" w:rsidP="00D673C9">
      <w:pPr>
        <w:spacing w:before="240"/>
        <w:rPr>
          <w:szCs w:val="24"/>
        </w:rPr>
      </w:pPr>
      <w:r>
        <w:rPr>
          <w:szCs w:val="24"/>
        </w:rPr>
        <w:t xml:space="preserve">NGOsy, czyli </w:t>
      </w:r>
      <w:r w:rsidR="00A55B56">
        <w:rPr>
          <w:szCs w:val="24"/>
        </w:rPr>
        <w:t>organizacje</w:t>
      </w:r>
      <w:r w:rsidR="001271CE">
        <w:rPr>
          <w:szCs w:val="24"/>
        </w:rPr>
        <w:t xml:space="preserve"> pozarządowe, st</w:t>
      </w:r>
      <w:r w:rsidR="00A55B56">
        <w:rPr>
          <w:szCs w:val="24"/>
        </w:rPr>
        <w:t>wo</w:t>
      </w:r>
      <w:r w:rsidR="001271CE">
        <w:rPr>
          <w:szCs w:val="24"/>
        </w:rPr>
        <w:t>rzone</w:t>
      </w:r>
      <w:r w:rsidR="00A55B56">
        <w:rPr>
          <w:szCs w:val="24"/>
        </w:rPr>
        <w:t xml:space="preserve"> są d</w:t>
      </w:r>
      <w:r w:rsidR="00C70012">
        <w:rPr>
          <w:szCs w:val="24"/>
        </w:rPr>
        <w:t>o tego, aby działać w sieci. To </w:t>
      </w:r>
      <w:r w:rsidR="00A55B56">
        <w:rPr>
          <w:szCs w:val="24"/>
        </w:rPr>
        <w:t>właśnie we wzajemnej wymianie doświadczeń i ws</w:t>
      </w:r>
      <w:r w:rsidR="000B55E7">
        <w:rPr>
          <w:szCs w:val="24"/>
        </w:rPr>
        <w:t>półpracy tkwi nasza siła. Wiemy, jak ważne jest również dzielenie się</w:t>
      </w:r>
      <w:r w:rsidR="00A55B56">
        <w:rPr>
          <w:szCs w:val="24"/>
        </w:rPr>
        <w:t xml:space="preserve"> </w:t>
      </w:r>
      <w:r w:rsidR="000B55E7">
        <w:rPr>
          <w:szCs w:val="24"/>
        </w:rPr>
        <w:t>z</w:t>
      </w:r>
      <w:r w:rsidR="00D673C9">
        <w:rPr>
          <w:szCs w:val="24"/>
        </w:rPr>
        <w:t>gromadzoną przez lata działalności wiedz</w:t>
      </w:r>
      <w:r w:rsidR="000C37B5">
        <w:rPr>
          <w:szCs w:val="24"/>
        </w:rPr>
        <w:t>ą</w:t>
      </w:r>
      <w:r w:rsidR="00D673C9">
        <w:rPr>
          <w:szCs w:val="24"/>
        </w:rPr>
        <w:t xml:space="preserve">, dotyczącą </w:t>
      </w:r>
      <w:r w:rsidR="00D673C9">
        <w:rPr>
          <w:szCs w:val="24"/>
        </w:rPr>
        <w:lastRenderedPageBreak/>
        <w:t xml:space="preserve">dostępności, a także </w:t>
      </w:r>
      <w:r w:rsidR="00DF4913">
        <w:rPr>
          <w:szCs w:val="24"/>
        </w:rPr>
        <w:t xml:space="preserve">wiedzą </w:t>
      </w:r>
      <w:r w:rsidR="00C123CA">
        <w:rPr>
          <w:szCs w:val="24"/>
        </w:rPr>
        <w:t>z </w:t>
      </w:r>
      <w:r w:rsidR="00D673C9">
        <w:rPr>
          <w:szCs w:val="24"/>
        </w:rPr>
        <w:t>zakresu zagadnień prawnych, z nią związanych</w:t>
      </w:r>
      <w:r w:rsidR="000B55E7">
        <w:rPr>
          <w:szCs w:val="24"/>
        </w:rPr>
        <w:t>. Platformą do takiej wymi</w:t>
      </w:r>
      <w:r w:rsidR="00577819">
        <w:rPr>
          <w:szCs w:val="24"/>
        </w:rPr>
        <w:t>an</w:t>
      </w:r>
      <w:r w:rsidR="000B55E7">
        <w:rPr>
          <w:szCs w:val="24"/>
        </w:rPr>
        <w:t>y</w:t>
      </w:r>
      <w:r w:rsidR="00577819">
        <w:rPr>
          <w:szCs w:val="24"/>
        </w:rPr>
        <w:t xml:space="preserve"> były nasze projekty</w:t>
      </w:r>
      <w:r w:rsidR="00D673C9">
        <w:rPr>
          <w:szCs w:val="24"/>
        </w:rPr>
        <w:t xml:space="preserve"> „</w:t>
      </w:r>
      <w:r w:rsidR="00D673C9" w:rsidRPr="004449E8">
        <w:rPr>
          <w:szCs w:val="24"/>
        </w:rPr>
        <w:t>Mocna NGO</w:t>
      </w:r>
      <w:r w:rsidR="00D673C9">
        <w:rPr>
          <w:szCs w:val="24"/>
        </w:rPr>
        <w:t>” i „</w:t>
      </w:r>
      <w:r w:rsidR="00D673C9" w:rsidRPr="004449E8">
        <w:rPr>
          <w:szCs w:val="24"/>
        </w:rPr>
        <w:t>Wiedza drogą do aktywnego udziału w tworzeniu prawa”</w:t>
      </w:r>
      <w:r w:rsidR="00D673C9">
        <w:rPr>
          <w:szCs w:val="24"/>
        </w:rPr>
        <w:t xml:space="preserve">. </w:t>
      </w:r>
    </w:p>
    <w:p w14:paraId="541F6818" w14:textId="76E10154" w:rsidR="00577819" w:rsidRDefault="00D673C9" w:rsidP="00C123CA">
      <w:pPr>
        <w:spacing w:before="240"/>
        <w:rPr>
          <w:szCs w:val="24"/>
        </w:rPr>
      </w:pPr>
      <w:r>
        <w:rPr>
          <w:szCs w:val="24"/>
        </w:rPr>
        <w:t xml:space="preserve">W </w:t>
      </w:r>
      <w:r w:rsidR="00577819">
        <w:rPr>
          <w:szCs w:val="24"/>
        </w:rPr>
        <w:t>projek</w:t>
      </w:r>
      <w:r w:rsidR="00542D94">
        <w:rPr>
          <w:szCs w:val="24"/>
        </w:rPr>
        <w:t>cie „</w:t>
      </w:r>
      <w:r w:rsidR="00542D94" w:rsidRPr="004449E8">
        <w:rPr>
          <w:szCs w:val="24"/>
        </w:rPr>
        <w:t>Wiedza drogą do aktywnego udziału w tworzeniu prawa”</w:t>
      </w:r>
      <w:r w:rsidR="00577819">
        <w:rPr>
          <w:szCs w:val="24"/>
        </w:rPr>
        <w:t xml:space="preserve"> szkoliliśmy</w:t>
      </w:r>
      <w:r>
        <w:rPr>
          <w:szCs w:val="24"/>
        </w:rPr>
        <w:t xml:space="preserve"> przedstawicieli i przedstawicielki</w:t>
      </w:r>
      <w:r w:rsidRPr="004449E8">
        <w:rPr>
          <w:szCs w:val="24"/>
        </w:rPr>
        <w:t xml:space="preserve"> </w:t>
      </w:r>
      <w:r>
        <w:rPr>
          <w:szCs w:val="24"/>
        </w:rPr>
        <w:t xml:space="preserve">organizacji pozarządowych (NGO), </w:t>
      </w:r>
      <w:r w:rsidRPr="004449E8">
        <w:rPr>
          <w:szCs w:val="24"/>
        </w:rPr>
        <w:t>działających na rzecz</w:t>
      </w:r>
      <w:r>
        <w:rPr>
          <w:szCs w:val="24"/>
        </w:rPr>
        <w:t xml:space="preserve"> osób z niepełnosprawnościami, </w:t>
      </w:r>
      <w:r w:rsidR="00C123CA">
        <w:rPr>
          <w:szCs w:val="24"/>
        </w:rPr>
        <w:t>w zakresie niezbędnym do </w:t>
      </w:r>
      <w:r w:rsidR="00C70012">
        <w:rPr>
          <w:szCs w:val="24"/>
        </w:rPr>
        <w:t>prawidłowego udziału w </w:t>
      </w:r>
      <w:r w:rsidRPr="004449E8">
        <w:rPr>
          <w:szCs w:val="24"/>
        </w:rPr>
        <w:t>procesie stanowienia prawa</w:t>
      </w:r>
      <w:r w:rsidR="00577819">
        <w:rPr>
          <w:szCs w:val="24"/>
        </w:rPr>
        <w:t xml:space="preserve">. </w:t>
      </w:r>
      <w:r w:rsidR="006C5E1B">
        <w:rPr>
          <w:szCs w:val="24"/>
        </w:rPr>
        <w:t>U</w:t>
      </w:r>
      <w:r w:rsidR="00577819">
        <w:rPr>
          <w:szCs w:val="24"/>
        </w:rPr>
        <w:t>czestnicy projekt</w:t>
      </w:r>
      <w:r w:rsidR="006C5E1B">
        <w:rPr>
          <w:szCs w:val="24"/>
        </w:rPr>
        <w:t>u „</w:t>
      </w:r>
      <w:r w:rsidR="006C5E1B" w:rsidRPr="004449E8">
        <w:rPr>
          <w:szCs w:val="24"/>
        </w:rPr>
        <w:t>Mocna NGO</w:t>
      </w:r>
      <w:r w:rsidR="006C5E1B">
        <w:rPr>
          <w:szCs w:val="24"/>
        </w:rPr>
        <w:t>” z kolei</w:t>
      </w:r>
      <w:r w:rsidR="00577819">
        <w:rPr>
          <w:szCs w:val="24"/>
        </w:rPr>
        <w:t xml:space="preserve"> otrzymali</w:t>
      </w:r>
      <w:r w:rsidR="00577819" w:rsidRPr="00577819">
        <w:rPr>
          <w:szCs w:val="24"/>
        </w:rPr>
        <w:t xml:space="preserve"> wsparcie szkoleniowe w zakresie prowadzenia audytów z trzech dziedzin dostępności: architektonicznej, cyfrowej albo informacyjno-komunikacyjnej.</w:t>
      </w:r>
    </w:p>
    <w:p w14:paraId="163EE120" w14:textId="10A5D3E4" w:rsidR="00D673C9" w:rsidRDefault="00577819" w:rsidP="00C123CA">
      <w:pPr>
        <w:spacing w:before="240"/>
        <w:rPr>
          <w:szCs w:val="24"/>
        </w:rPr>
      </w:pPr>
      <w:r>
        <w:rPr>
          <w:szCs w:val="24"/>
        </w:rPr>
        <w:t>Dzięki realizacji obydwu projektów znacząco wzrósł</w:t>
      </w:r>
      <w:r w:rsidR="00D673C9" w:rsidRPr="004449E8">
        <w:rPr>
          <w:szCs w:val="24"/>
        </w:rPr>
        <w:t xml:space="preserve"> </w:t>
      </w:r>
      <w:r>
        <w:rPr>
          <w:szCs w:val="24"/>
        </w:rPr>
        <w:t>udział</w:t>
      </w:r>
      <w:r w:rsidR="00C70012">
        <w:rPr>
          <w:szCs w:val="24"/>
        </w:rPr>
        <w:t xml:space="preserve"> przedstawicieli/-ek NGO w </w:t>
      </w:r>
      <w:r w:rsidR="00D673C9" w:rsidRPr="004449E8">
        <w:rPr>
          <w:szCs w:val="24"/>
        </w:rPr>
        <w:t>tworzeniu i ko</w:t>
      </w:r>
      <w:r>
        <w:rPr>
          <w:szCs w:val="24"/>
        </w:rPr>
        <w:t xml:space="preserve">nsultowaniu polityk publicznych. Mamy również nadzieję, że </w:t>
      </w:r>
      <w:r w:rsidR="00D673C9" w:rsidRPr="004449E8">
        <w:rPr>
          <w:szCs w:val="24"/>
        </w:rPr>
        <w:t>przyczyni</w:t>
      </w:r>
      <w:r>
        <w:rPr>
          <w:szCs w:val="24"/>
        </w:rPr>
        <w:t>ł</w:t>
      </w:r>
      <w:r w:rsidR="00C70012">
        <w:rPr>
          <w:szCs w:val="24"/>
        </w:rPr>
        <w:t xml:space="preserve"> się </w:t>
      </w:r>
      <w:r w:rsidR="00D673C9" w:rsidRPr="004449E8">
        <w:rPr>
          <w:szCs w:val="24"/>
        </w:rPr>
        <w:t>do włączenia idei dostępności do głównego nurtu dobrego rządzenia.</w:t>
      </w:r>
    </w:p>
    <w:p w14:paraId="5727E14B" w14:textId="18DF4E2E" w:rsidR="00062E91" w:rsidRDefault="00062E91" w:rsidP="0009619F">
      <w:pPr>
        <w:pStyle w:val="Nagwek2"/>
      </w:pPr>
      <w:bookmarkStart w:id="11" w:name="_Toc138158646"/>
      <w:r w:rsidRPr="00E60DA0">
        <w:t>P</w:t>
      </w:r>
      <w:r>
        <w:t>odsumowanie</w:t>
      </w:r>
      <w:bookmarkEnd w:id="11"/>
    </w:p>
    <w:p w14:paraId="329C4055" w14:textId="54E67B18" w:rsidR="00FD3359" w:rsidRDefault="00062E91" w:rsidP="00062E91">
      <w:pPr>
        <w:spacing w:before="240"/>
      </w:pPr>
      <w:r w:rsidRPr="00062E91">
        <w:t>26 sierpnia 2023 „stuknie” nam 20 lat. Jesteśmy już pełnoletni, mamy niezwykle bogate doświadczenie… i wciąż rosnący apetyt na więcej. Więc</w:t>
      </w:r>
      <w:r w:rsidR="00C70012">
        <w:t>ej projektów, więcej działań na </w:t>
      </w:r>
      <w:r w:rsidRPr="00062E91">
        <w:t>rzecz dostępności i inkluzywności, a także na rz</w:t>
      </w:r>
      <w:r w:rsidR="00FD3359">
        <w:t>ecz równych praw osób z </w:t>
      </w:r>
      <w:r w:rsidRPr="00062E91">
        <w:t xml:space="preserve">niepełnosprawnościami. </w:t>
      </w:r>
    </w:p>
    <w:p w14:paraId="49834C35" w14:textId="7BCAEABD" w:rsidR="00062E91" w:rsidRDefault="00062E91" w:rsidP="00062E91">
      <w:pPr>
        <w:spacing w:before="240"/>
      </w:pPr>
      <w:r w:rsidRPr="00062E91">
        <w:t>Jesteśmy przekonani, że wszelkie te zamierzenia uda się nam zrealizować.</w:t>
      </w:r>
    </w:p>
    <w:p w14:paraId="06C14D90" w14:textId="77777777" w:rsidR="00FD3359" w:rsidRDefault="00062E91" w:rsidP="00062E91">
      <w:pPr>
        <w:spacing w:before="240"/>
      </w:pPr>
      <w:r w:rsidRPr="00062E91">
        <w:t>Wszystkie nasze dotychczasowe działania, a t</w:t>
      </w:r>
      <w:r w:rsidR="00FD3359">
        <w:t>akże snucie odważnych planów na </w:t>
      </w:r>
      <w:r w:rsidRPr="00062E91">
        <w:t>przyszłość, nie byłoby możliwe, gdyby nie nasi partnerzy, beneficjenci, ucz</w:t>
      </w:r>
      <w:r>
        <w:t>estnicy projektów, odbiorcy nas</w:t>
      </w:r>
      <w:r w:rsidRPr="00062E91">
        <w:t>z</w:t>
      </w:r>
      <w:r>
        <w:t>y</w:t>
      </w:r>
      <w:r w:rsidRPr="00062E91">
        <w:t xml:space="preserve">ch działań i przyjaciele Fundacji. </w:t>
      </w:r>
    </w:p>
    <w:p w14:paraId="642F417E" w14:textId="07CD4F57" w:rsidR="00062E91" w:rsidRDefault="00062E91" w:rsidP="00062E91">
      <w:pPr>
        <w:spacing w:before="240"/>
      </w:pPr>
      <w:r w:rsidRPr="00062E91">
        <w:t>Im wszystkim, z tego miejsca, bardzo gorąco dziękujemy za to</w:t>
      </w:r>
      <w:r w:rsidR="000C37B5">
        <w:t>,</w:t>
      </w:r>
      <w:r w:rsidR="00C70012">
        <w:t xml:space="preserve"> że od dwudziestu lat są z </w:t>
      </w:r>
      <w:r w:rsidRPr="00062E91">
        <w:t>nami. Liczymy, że zostaną na minimum drugie tyle.</w:t>
      </w:r>
    </w:p>
    <w:p w14:paraId="24F1C9CF" w14:textId="636FCDCF" w:rsidR="00062E91" w:rsidRDefault="00062E91" w:rsidP="00062E91">
      <w:pPr>
        <w:spacing w:before="240"/>
        <w:rPr>
          <w:szCs w:val="24"/>
        </w:rPr>
      </w:pPr>
      <w:r>
        <w:rPr>
          <w:szCs w:val="24"/>
        </w:rPr>
        <w:lastRenderedPageBreak/>
        <w:t xml:space="preserve">To Wy dajecie nam siłę do działania. Jesteśmy pewni, że starczy nam jej na kolejne, </w:t>
      </w:r>
      <w:r w:rsidR="00C70012">
        <w:rPr>
          <w:szCs w:val="24"/>
        </w:rPr>
        <w:t>co </w:t>
      </w:r>
      <w:r>
        <w:rPr>
          <w:szCs w:val="24"/>
        </w:rPr>
        <w:t>najmniej dwadzieścia lat!</w:t>
      </w:r>
    </w:p>
    <w:p w14:paraId="40169A58" w14:textId="780999AB" w:rsidR="007F770E" w:rsidRDefault="007F770E" w:rsidP="0009619F">
      <w:pPr>
        <w:pStyle w:val="Nagwek2"/>
      </w:pPr>
      <w:bookmarkStart w:id="12" w:name="_Toc138158647"/>
      <w:r>
        <w:t>Więcej informacji</w:t>
      </w:r>
      <w:bookmarkEnd w:id="12"/>
    </w:p>
    <w:p w14:paraId="34DCA45F" w14:textId="0067A290" w:rsidR="00E60DA0" w:rsidRPr="00B4246D" w:rsidRDefault="007F770E" w:rsidP="00B4246D">
      <w:pPr>
        <w:sectPr w:rsidR="00E60DA0" w:rsidRPr="00B4246D" w:rsidSect="00FE21E1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>
        <w:t>Wię</w:t>
      </w:r>
      <w:r w:rsidR="00041750">
        <w:t>cej informacji o</w:t>
      </w:r>
      <w:r>
        <w:t xml:space="preserve"> </w:t>
      </w:r>
      <w:r w:rsidR="00041750">
        <w:t>nas</w:t>
      </w:r>
      <w:r>
        <w:t xml:space="preserve"> znajdziecie na </w:t>
      </w:r>
      <w:r w:rsidR="00041750">
        <w:t xml:space="preserve">stronie </w:t>
      </w:r>
      <w:hyperlink r:id="rId14" w:history="1">
        <w:r w:rsidR="00041750">
          <w:rPr>
            <w:rStyle w:val="Hipercze"/>
          </w:rPr>
          <w:t>Fundacji Instytut Rozwoju Regionalnego</w:t>
        </w:r>
      </w:hyperlink>
      <w:r w:rsidR="00C70012">
        <w:t xml:space="preserve"> oraz </w:t>
      </w:r>
      <w:r w:rsidR="00041750">
        <w:t>na naszym</w:t>
      </w:r>
      <w:r w:rsidR="00B4246D">
        <w:t xml:space="preserve"> </w:t>
      </w:r>
      <w:hyperlink r:id="rId15" w:history="1">
        <w:r w:rsidR="00B4246D">
          <w:rPr>
            <w:rStyle w:val="Hipercze"/>
          </w:rPr>
          <w:t>profilu na Facebook</w:t>
        </w:r>
      </w:hyperlink>
      <w:r w:rsidR="00B4246D">
        <w:t xml:space="preserve">. </w:t>
      </w:r>
    </w:p>
    <w:p w14:paraId="01A3D96B" w14:textId="06FDC10D" w:rsidR="00B824F4" w:rsidRPr="0058061E" w:rsidRDefault="00B11D3F" w:rsidP="00E60DA0">
      <w:pPr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noProof/>
          <w:szCs w:val="24"/>
          <w:lang w:eastAsia="pl-PL"/>
        </w:rPr>
        <w:lastRenderedPageBreak/>
        <w:drawing>
          <wp:inline distT="0" distB="0" distL="0" distR="0" wp14:anchorId="4FE3C6DF" wp14:editId="4CFF1A4D">
            <wp:extent cx="6188710" cy="4639310"/>
            <wp:effectExtent l="0" t="0" r="2540" b="8890"/>
            <wp:docPr id="7" name="Obraz 7" descr="Zdjęcie grupowe, przedstawiające pracowników FIR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230419_162347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63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24F4" w:rsidRPr="0058061E" w:rsidSect="00E60DA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75A606A5" w16cex:dateUtc="2023-08-22T07:23:00Z"/>
  <w16cex:commentExtensible w16cex:durableId="52623795" w16cex:dateUtc="2023-08-22T08:09:00Z"/>
  <w16cex:commentExtensible w16cex:durableId="6011D4E7" w16cex:dateUtc="2023-08-22T08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A0C670" w16cid:durableId="75A606A5"/>
  <w16cid:commentId w16cid:paraId="5BB3F43E" w16cid:durableId="52623795"/>
  <w16cid:commentId w16cid:paraId="7E45426C" w16cid:durableId="6011D4E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6C22C" w14:textId="77777777" w:rsidR="004F23A3" w:rsidRDefault="004F23A3" w:rsidP="009C4FC1">
      <w:pPr>
        <w:spacing w:line="240" w:lineRule="auto"/>
      </w:pPr>
      <w:r>
        <w:separator/>
      </w:r>
    </w:p>
  </w:endnote>
  <w:endnote w:type="continuationSeparator" w:id="0">
    <w:p w14:paraId="24C0C0BB" w14:textId="77777777" w:rsidR="004F23A3" w:rsidRDefault="004F23A3" w:rsidP="009C4FC1">
      <w:pPr>
        <w:spacing w:line="240" w:lineRule="auto"/>
      </w:pPr>
      <w:r>
        <w:continuationSeparator/>
      </w:r>
    </w:p>
  </w:endnote>
  <w:endnote w:type="continuationNotice" w:id="1">
    <w:p w14:paraId="6D970143" w14:textId="77777777" w:rsidR="004F23A3" w:rsidRDefault="004F23A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3265240"/>
      <w:docPartObj>
        <w:docPartGallery w:val="Page Numbers (Bottom of Page)"/>
        <w:docPartUnique/>
      </w:docPartObj>
    </w:sdtPr>
    <w:sdtEndPr/>
    <w:sdtContent>
      <w:p w14:paraId="67B65A62" w14:textId="531B3701" w:rsidR="003674D4" w:rsidRDefault="003674D4" w:rsidP="000524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CE6">
          <w:rPr>
            <w:noProof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84E29" w14:textId="77777777" w:rsidR="004F23A3" w:rsidRDefault="004F23A3" w:rsidP="009C4FC1">
      <w:pPr>
        <w:spacing w:line="240" w:lineRule="auto"/>
      </w:pPr>
      <w:bookmarkStart w:id="0" w:name="_Hlk110865990"/>
      <w:bookmarkEnd w:id="0"/>
      <w:r>
        <w:separator/>
      </w:r>
    </w:p>
  </w:footnote>
  <w:footnote w:type="continuationSeparator" w:id="0">
    <w:p w14:paraId="4C550EF5" w14:textId="77777777" w:rsidR="004F23A3" w:rsidRDefault="004F23A3" w:rsidP="009C4FC1">
      <w:pPr>
        <w:spacing w:line="240" w:lineRule="auto"/>
      </w:pPr>
      <w:r>
        <w:continuationSeparator/>
      </w:r>
    </w:p>
  </w:footnote>
  <w:footnote w:type="continuationNotice" w:id="1">
    <w:p w14:paraId="04CED115" w14:textId="77777777" w:rsidR="004F23A3" w:rsidRDefault="004F23A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2B387" w14:textId="0ED9D4B1" w:rsidR="003674D4" w:rsidRDefault="003674D4" w:rsidP="00737C75">
    <w:pPr>
      <w:ind w:left="-851" w:right="-709"/>
      <w:jc w:val="center"/>
      <w:rPr>
        <w:rFonts w:cs="Arial"/>
        <w:noProof/>
        <w:sz w:val="20"/>
        <w:szCs w:val="20"/>
        <w:lang w:eastAsia="pl-PL"/>
      </w:rPr>
    </w:pPr>
    <w:r w:rsidRPr="00EF4E6B">
      <w:rPr>
        <w:rFonts w:cs="Arial"/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 wp14:anchorId="598296BF" wp14:editId="66CC6A16">
          <wp:simplePos x="0" y="0"/>
          <wp:positionH relativeFrom="page">
            <wp:posOffset>3211830</wp:posOffset>
          </wp:positionH>
          <wp:positionV relativeFrom="paragraph">
            <wp:posOffset>62230</wp:posOffset>
          </wp:positionV>
          <wp:extent cx="1162050" cy="722773"/>
          <wp:effectExtent l="0" t="0" r="0" b="1270"/>
          <wp:wrapNone/>
          <wp:docPr id="6" name="Obraz 6" descr="C:\Users\Agnieszka\Desktop\Propozycja jubileuszowego logotypu Fundacj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zka\Desktop\Propozycja jubileuszowego logotypu Fundacj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22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985CC7" w14:textId="0A0F80AC" w:rsidR="003674D4" w:rsidRDefault="003674D4" w:rsidP="00737C75">
    <w:pPr>
      <w:ind w:left="-851" w:right="-709"/>
      <w:jc w:val="center"/>
      <w:rPr>
        <w:rFonts w:cs="Arial"/>
        <w:noProof/>
        <w:sz w:val="20"/>
        <w:szCs w:val="20"/>
        <w:lang w:eastAsia="pl-PL"/>
      </w:rPr>
    </w:pPr>
  </w:p>
  <w:p w14:paraId="0474E655" w14:textId="2F27399C" w:rsidR="003674D4" w:rsidRDefault="003674D4" w:rsidP="00EF4E6B">
    <w:pPr>
      <w:ind w:left="-851" w:right="-709"/>
      <w:jc w:val="center"/>
      <w:rPr>
        <w:rFonts w:cs="Arial"/>
        <w:b/>
        <w:bCs/>
        <w:color w:val="000000"/>
        <w:sz w:val="22"/>
      </w:rPr>
    </w:pPr>
    <w:r>
      <w:rPr>
        <w:rFonts w:cs="Arial"/>
        <w:b/>
        <w:bCs/>
        <w:color w:val="000000"/>
        <w:sz w:val="22"/>
      </w:rPr>
      <w:tab/>
    </w:r>
    <w:r>
      <w:rPr>
        <w:rFonts w:cs="Arial"/>
        <w:b/>
        <w:bCs/>
        <w:color w:val="000000"/>
        <w:sz w:val="22"/>
      </w:rPr>
      <w:tab/>
    </w:r>
  </w:p>
  <w:p w14:paraId="674028B4" w14:textId="3A38FF26" w:rsidR="003674D4" w:rsidRDefault="003674D4" w:rsidP="00CC7273">
    <w:pPr>
      <w:tabs>
        <w:tab w:val="left" w:pos="660"/>
        <w:tab w:val="left" w:pos="1180"/>
        <w:tab w:val="left" w:pos="1220"/>
      </w:tabs>
      <w:ind w:left="-851" w:right="-709"/>
      <w:rPr>
        <w:rFonts w:cs="Arial"/>
        <w:b/>
        <w:bCs/>
        <w:color w:val="000000"/>
        <w:sz w:val="22"/>
      </w:rPr>
    </w:pPr>
    <w:r>
      <w:rPr>
        <w:rFonts w:cs="Arial"/>
        <w:b/>
        <w:bCs/>
        <w:color w:val="000000"/>
        <w:sz w:val="22"/>
      </w:rPr>
      <w:tab/>
    </w:r>
    <w:r>
      <w:rPr>
        <w:rFonts w:cs="Arial"/>
        <w:b/>
        <w:bCs/>
        <w:color w:val="000000"/>
        <w:sz w:val="22"/>
      </w:rPr>
      <w:tab/>
    </w:r>
    <w:r>
      <w:rPr>
        <w:rFonts w:cs="Arial"/>
        <w:b/>
        <w:bCs/>
        <w:color w:val="000000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F3855"/>
    <w:multiLevelType w:val="multilevel"/>
    <w:tmpl w:val="0F7C5F32"/>
    <w:styleLink w:val="Biecalist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569BE"/>
    <w:multiLevelType w:val="hybridMultilevel"/>
    <w:tmpl w:val="F1A25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D297B"/>
    <w:multiLevelType w:val="hybridMultilevel"/>
    <w:tmpl w:val="30CE9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2517E"/>
    <w:multiLevelType w:val="hybridMultilevel"/>
    <w:tmpl w:val="79842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E436F"/>
    <w:multiLevelType w:val="hybridMultilevel"/>
    <w:tmpl w:val="5AFE156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B5405B"/>
    <w:multiLevelType w:val="hybridMultilevel"/>
    <w:tmpl w:val="54E09B60"/>
    <w:lvl w:ilvl="0" w:tplc="EB8C1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8D1827"/>
    <w:multiLevelType w:val="hybridMultilevel"/>
    <w:tmpl w:val="7C82EC7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8996E34"/>
    <w:multiLevelType w:val="hybridMultilevel"/>
    <w:tmpl w:val="0F7C5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57F2F"/>
    <w:multiLevelType w:val="hybridMultilevel"/>
    <w:tmpl w:val="8C74E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F2B23"/>
    <w:multiLevelType w:val="hybridMultilevel"/>
    <w:tmpl w:val="2794C35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0116A2E"/>
    <w:multiLevelType w:val="hybridMultilevel"/>
    <w:tmpl w:val="5F0CB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10C0A"/>
    <w:multiLevelType w:val="hybridMultilevel"/>
    <w:tmpl w:val="39747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83F22"/>
    <w:multiLevelType w:val="hybridMultilevel"/>
    <w:tmpl w:val="6CB02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E1AAC"/>
    <w:multiLevelType w:val="hybridMultilevel"/>
    <w:tmpl w:val="3C1AF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32655"/>
    <w:multiLevelType w:val="hybridMultilevel"/>
    <w:tmpl w:val="78FCE0D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48A6D79"/>
    <w:multiLevelType w:val="hybridMultilevel"/>
    <w:tmpl w:val="1146150C"/>
    <w:lvl w:ilvl="0" w:tplc="B15A7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92D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764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468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06F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42C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A4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72C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5E8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9735468"/>
    <w:multiLevelType w:val="hybridMultilevel"/>
    <w:tmpl w:val="3D8ECF42"/>
    <w:lvl w:ilvl="0" w:tplc="04150001">
      <w:start w:val="1"/>
      <w:numFmt w:val="bullet"/>
      <w:lvlText w:val=""/>
      <w:lvlJc w:val="left"/>
      <w:pPr>
        <w:ind w:left="872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247F2"/>
    <w:multiLevelType w:val="hybridMultilevel"/>
    <w:tmpl w:val="B05AE0E4"/>
    <w:lvl w:ilvl="0" w:tplc="3918B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04B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863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30D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3CF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B63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00E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BEB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2E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41257E9"/>
    <w:multiLevelType w:val="hybridMultilevel"/>
    <w:tmpl w:val="ABC410CE"/>
    <w:lvl w:ilvl="0" w:tplc="32043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AA6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4ED9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60D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4C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4CA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D8C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224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82D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8A7134C"/>
    <w:multiLevelType w:val="hybridMultilevel"/>
    <w:tmpl w:val="DF72A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42F77"/>
    <w:multiLevelType w:val="hybridMultilevel"/>
    <w:tmpl w:val="50100D78"/>
    <w:lvl w:ilvl="0" w:tplc="BA32808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B0C7CC0"/>
    <w:multiLevelType w:val="hybridMultilevel"/>
    <w:tmpl w:val="EAEE3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84509E"/>
    <w:multiLevelType w:val="hybridMultilevel"/>
    <w:tmpl w:val="1CE26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241B52"/>
    <w:multiLevelType w:val="hybridMultilevel"/>
    <w:tmpl w:val="C3BE0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3471A6"/>
    <w:multiLevelType w:val="hybridMultilevel"/>
    <w:tmpl w:val="91AA8C04"/>
    <w:lvl w:ilvl="0" w:tplc="16E0C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A00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0D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567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421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5C5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646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3AB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8D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0193241"/>
    <w:multiLevelType w:val="hybridMultilevel"/>
    <w:tmpl w:val="DFD2F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48749C"/>
    <w:multiLevelType w:val="multilevel"/>
    <w:tmpl w:val="9E081ED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7" w15:restartNumberingAfterBreak="0">
    <w:nsid w:val="42A6212E"/>
    <w:multiLevelType w:val="multilevel"/>
    <w:tmpl w:val="AEC08760"/>
    <w:lvl w:ilvl="0">
      <w:start w:val="1"/>
      <w:numFmt w:val="decimal"/>
      <w:pStyle w:val="Nagwek2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8" w15:restartNumberingAfterBreak="0">
    <w:nsid w:val="4C214DC0"/>
    <w:multiLevelType w:val="hybridMultilevel"/>
    <w:tmpl w:val="EAC2BB32"/>
    <w:lvl w:ilvl="0" w:tplc="FD983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56D1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029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CE5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5C4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387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70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E4C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1AF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E943B8C"/>
    <w:multiLevelType w:val="multilevel"/>
    <w:tmpl w:val="6FBCE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5D6D18"/>
    <w:multiLevelType w:val="hybridMultilevel"/>
    <w:tmpl w:val="080E5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A10CF0"/>
    <w:multiLevelType w:val="hybridMultilevel"/>
    <w:tmpl w:val="61906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AF27B0"/>
    <w:multiLevelType w:val="hybridMultilevel"/>
    <w:tmpl w:val="73F26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132C26"/>
    <w:multiLevelType w:val="hybridMultilevel"/>
    <w:tmpl w:val="EC787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073319"/>
    <w:multiLevelType w:val="hybridMultilevel"/>
    <w:tmpl w:val="4454B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1F4B20"/>
    <w:multiLevelType w:val="hybridMultilevel"/>
    <w:tmpl w:val="C50C0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0E0B40"/>
    <w:multiLevelType w:val="hybridMultilevel"/>
    <w:tmpl w:val="9F2E1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2A1BC4"/>
    <w:multiLevelType w:val="hybridMultilevel"/>
    <w:tmpl w:val="252C82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8840401"/>
    <w:multiLevelType w:val="hybridMultilevel"/>
    <w:tmpl w:val="B4B62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864619"/>
    <w:multiLevelType w:val="hybridMultilevel"/>
    <w:tmpl w:val="CEBC9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6E7FBF"/>
    <w:multiLevelType w:val="multilevel"/>
    <w:tmpl w:val="DAFCA7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1" w15:restartNumberingAfterBreak="0">
    <w:nsid w:val="688A3F96"/>
    <w:multiLevelType w:val="hybridMultilevel"/>
    <w:tmpl w:val="1B26C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BB1429"/>
    <w:multiLevelType w:val="hybridMultilevel"/>
    <w:tmpl w:val="2690C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01048E"/>
    <w:multiLevelType w:val="hybridMultilevel"/>
    <w:tmpl w:val="D4EE3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382F24"/>
    <w:multiLevelType w:val="hybridMultilevel"/>
    <w:tmpl w:val="707260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6C57192B"/>
    <w:multiLevelType w:val="hybridMultilevel"/>
    <w:tmpl w:val="6C546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7F53EE"/>
    <w:multiLevelType w:val="hybridMultilevel"/>
    <w:tmpl w:val="16E22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387BA2"/>
    <w:multiLevelType w:val="hybridMultilevel"/>
    <w:tmpl w:val="6E147D0C"/>
    <w:lvl w:ilvl="0" w:tplc="AF3AD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E69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5A4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94A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9ED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BE4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F0E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04D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289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6F8B04CE"/>
    <w:multiLevelType w:val="hybridMultilevel"/>
    <w:tmpl w:val="76E24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B22703"/>
    <w:multiLevelType w:val="hybridMultilevel"/>
    <w:tmpl w:val="A0623C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79D40953"/>
    <w:multiLevelType w:val="hybridMultilevel"/>
    <w:tmpl w:val="1122CB70"/>
    <w:lvl w:ilvl="0" w:tplc="FF96AB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31"/>
  </w:num>
  <w:num w:numId="4">
    <w:abstractNumId w:val="48"/>
  </w:num>
  <w:num w:numId="5">
    <w:abstractNumId w:val="30"/>
  </w:num>
  <w:num w:numId="6">
    <w:abstractNumId w:val="8"/>
  </w:num>
  <w:num w:numId="7">
    <w:abstractNumId w:val="23"/>
  </w:num>
  <w:num w:numId="8">
    <w:abstractNumId w:val="35"/>
  </w:num>
  <w:num w:numId="9">
    <w:abstractNumId w:val="24"/>
  </w:num>
  <w:num w:numId="10">
    <w:abstractNumId w:val="39"/>
  </w:num>
  <w:num w:numId="11">
    <w:abstractNumId w:val="13"/>
  </w:num>
  <w:num w:numId="12">
    <w:abstractNumId w:val="17"/>
  </w:num>
  <w:num w:numId="13">
    <w:abstractNumId w:val="12"/>
  </w:num>
  <w:num w:numId="14">
    <w:abstractNumId w:val="3"/>
  </w:num>
  <w:num w:numId="15">
    <w:abstractNumId w:val="38"/>
  </w:num>
  <w:num w:numId="16">
    <w:abstractNumId w:val="46"/>
  </w:num>
  <w:num w:numId="17">
    <w:abstractNumId w:val="37"/>
  </w:num>
  <w:num w:numId="18">
    <w:abstractNumId w:val="21"/>
  </w:num>
  <w:num w:numId="19">
    <w:abstractNumId w:val="33"/>
  </w:num>
  <w:num w:numId="20">
    <w:abstractNumId w:val="22"/>
  </w:num>
  <w:num w:numId="21">
    <w:abstractNumId w:val="25"/>
  </w:num>
  <w:num w:numId="22">
    <w:abstractNumId w:val="43"/>
  </w:num>
  <w:num w:numId="23">
    <w:abstractNumId w:val="36"/>
  </w:num>
  <w:num w:numId="24">
    <w:abstractNumId w:val="19"/>
  </w:num>
  <w:num w:numId="25">
    <w:abstractNumId w:val="44"/>
  </w:num>
  <w:num w:numId="26">
    <w:abstractNumId w:val="9"/>
  </w:num>
  <w:num w:numId="27">
    <w:abstractNumId w:val="45"/>
  </w:num>
  <w:num w:numId="28">
    <w:abstractNumId w:val="10"/>
  </w:num>
  <w:num w:numId="29">
    <w:abstractNumId w:val="7"/>
  </w:num>
  <w:num w:numId="30">
    <w:abstractNumId w:val="42"/>
  </w:num>
  <w:num w:numId="31">
    <w:abstractNumId w:val="41"/>
  </w:num>
  <w:num w:numId="32">
    <w:abstractNumId w:val="2"/>
  </w:num>
  <w:num w:numId="33">
    <w:abstractNumId w:val="1"/>
  </w:num>
  <w:num w:numId="34">
    <w:abstractNumId w:val="47"/>
  </w:num>
  <w:num w:numId="35">
    <w:abstractNumId w:val="34"/>
  </w:num>
  <w:num w:numId="36">
    <w:abstractNumId w:val="15"/>
  </w:num>
  <w:num w:numId="37">
    <w:abstractNumId w:val="18"/>
  </w:num>
  <w:num w:numId="38">
    <w:abstractNumId w:val="28"/>
  </w:num>
  <w:num w:numId="39">
    <w:abstractNumId w:val="6"/>
  </w:num>
  <w:num w:numId="40">
    <w:abstractNumId w:val="40"/>
  </w:num>
  <w:num w:numId="41">
    <w:abstractNumId w:val="5"/>
  </w:num>
  <w:num w:numId="42">
    <w:abstractNumId w:val="50"/>
  </w:num>
  <w:num w:numId="43">
    <w:abstractNumId w:val="29"/>
  </w:num>
  <w:num w:numId="44">
    <w:abstractNumId w:val="4"/>
  </w:num>
  <w:num w:numId="45">
    <w:abstractNumId w:val="14"/>
  </w:num>
  <w:num w:numId="46">
    <w:abstractNumId w:val="20"/>
  </w:num>
  <w:num w:numId="47">
    <w:abstractNumId w:val="11"/>
  </w:num>
  <w:num w:numId="48">
    <w:abstractNumId w:val="26"/>
  </w:num>
  <w:num w:numId="49">
    <w:abstractNumId w:val="49"/>
  </w:num>
  <w:num w:numId="50">
    <w:abstractNumId w:val="0"/>
  </w:num>
  <w:num w:numId="51">
    <w:abstractNumId w:val="3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A4"/>
    <w:rsid w:val="000028C8"/>
    <w:rsid w:val="00005AA1"/>
    <w:rsid w:val="00005EA9"/>
    <w:rsid w:val="00006DA8"/>
    <w:rsid w:val="000113C7"/>
    <w:rsid w:val="00015011"/>
    <w:rsid w:val="000212E9"/>
    <w:rsid w:val="00021F78"/>
    <w:rsid w:val="000277E9"/>
    <w:rsid w:val="00027CB9"/>
    <w:rsid w:val="000300F2"/>
    <w:rsid w:val="00030809"/>
    <w:rsid w:val="000310E8"/>
    <w:rsid w:val="00032B04"/>
    <w:rsid w:val="00034AF7"/>
    <w:rsid w:val="00035D65"/>
    <w:rsid w:val="000375EE"/>
    <w:rsid w:val="0003767F"/>
    <w:rsid w:val="00041750"/>
    <w:rsid w:val="00041E1D"/>
    <w:rsid w:val="000440F2"/>
    <w:rsid w:val="000464DD"/>
    <w:rsid w:val="00046A62"/>
    <w:rsid w:val="00050F57"/>
    <w:rsid w:val="000524BA"/>
    <w:rsid w:val="00053938"/>
    <w:rsid w:val="00054896"/>
    <w:rsid w:val="000621E9"/>
    <w:rsid w:val="00062E91"/>
    <w:rsid w:val="0007089D"/>
    <w:rsid w:val="00071A40"/>
    <w:rsid w:val="00074B06"/>
    <w:rsid w:val="00085148"/>
    <w:rsid w:val="00090DB0"/>
    <w:rsid w:val="00092D5B"/>
    <w:rsid w:val="0009619F"/>
    <w:rsid w:val="00096E92"/>
    <w:rsid w:val="00097E30"/>
    <w:rsid w:val="000A171A"/>
    <w:rsid w:val="000A30B2"/>
    <w:rsid w:val="000A51C5"/>
    <w:rsid w:val="000A6388"/>
    <w:rsid w:val="000B13CF"/>
    <w:rsid w:val="000B4059"/>
    <w:rsid w:val="000B55E7"/>
    <w:rsid w:val="000B57BC"/>
    <w:rsid w:val="000C13C2"/>
    <w:rsid w:val="000C143B"/>
    <w:rsid w:val="000C37B5"/>
    <w:rsid w:val="000C3A03"/>
    <w:rsid w:val="000C6486"/>
    <w:rsid w:val="000C7FA3"/>
    <w:rsid w:val="000D17F8"/>
    <w:rsid w:val="000D27A4"/>
    <w:rsid w:val="000D2A14"/>
    <w:rsid w:val="000D4A1E"/>
    <w:rsid w:val="000D6AF4"/>
    <w:rsid w:val="000E4A4E"/>
    <w:rsid w:val="000E5BD6"/>
    <w:rsid w:val="000E6486"/>
    <w:rsid w:val="000F2A0E"/>
    <w:rsid w:val="000F4600"/>
    <w:rsid w:val="000F59B2"/>
    <w:rsid w:val="000F62B3"/>
    <w:rsid w:val="000F668F"/>
    <w:rsid w:val="0010081A"/>
    <w:rsid w:val="00100F73"/>
    <w:rsid w:val="00101755"/>
    <w:rsid w:val="00106CF7"/>
    <w:rsid w:val="001107DA"/>
    <w:rsid w:val="0011295F"/>
    <w:rsid w:val="00113268"/>
    <w:rsid w:val="0011411D"/>
    <w:rsid w:val="00117331"/>
    <w:rsid w:val="00117487"/>
    <w:rsid w:val="00117DA4"/>
    <w:rsid w:val="0012014E"/>
    <w:rsid w:val="00124374"/>
    <w:rsid w:val="00125AB9"/>
    <w:rsid w:val="00125C70"/>
    <w:rsid w:val="00126AA1"/>
    <w:rsid w:val="001271CE"/>
    <w:rsid w:val="001271EC"/>
    <w:rsid w:val="00130381"/>
    <w:rsid w:val="00130A46"/>
    <w:rsid w:val="0013335B"/>
    <w:rsid w:val="0013707E"/>
    <w:rsid w:val="001378B0"/>
    <w:rsid w:val="0014201F"/>
    <w:rsid w:val="00144C9C"/>
    <w:rsid w:val="00152E51"/>
    <w:rsid w:val="00156BEF"/>
    <w:rsid w:val="001604D7"/>
    <w:rsid w:val="00161115"/>
    <w:rsid w:val="00161330"/>
    <w:rsid w:val="001614AF"/>
    <w:rsid w:val="00163753"/>
    <w:rsid w:val="001735C2"/>
    <w:rsid w:val="001759A2"/>
    <w:rsid w:val="00175F3E"/>
    <w:rsid w:val="00186FC5"/>
    <w:rsid w:val="001914F9"/>
    <w:rsid w:val="00193C18"/>
    <w:rsid w:val="001A4EA1"/>
    <w:rsid w:val="001A5201"/>
    <w:rsid w:val="001A7325"/>
    <w:rsid w:val="001B2027"/>
    <w:rsid w:val="001B27D5"/>
    <w:rsid w:val="001B6BBC"/>
    <w:rsid w:val="001B7C2A"/>
    <w:rsid w:val="001B7FE7"/>
    <w:rsid w:val="001C0467"/>
    <w:rsid w:val="001C1AAC"/>
    <w:rsid w:val="001C47BD"/>
    <w:rsid w:val="001D110B"/>
    <w:rsid w:val="001D149A"/>
    <w:rsid w:val="001D1D93"/>
    <w:rsid w:val="001D2721"/>
    <w:rsid w:val="001D70A3"/>
    <w:rsid w:val="001E196E"/>
    <w:rsid w:val="001E5EA9"/>
    <w:rsid w:val="001F2C98"/>
    <w:rsid w:val="00210647"/>
    <w:rsid w:val="0021329C"/>
    <w:rsid w:val="00214B1C"/>
    <w:rsid w:val="0021626E"/>
    <w:rsid w:val="00216740"/>
    <w:rsid w:val="002171ED"/>
    <w:rsid w:val="00220FE7"/>
    <w:rsid w:val="00224C71"/>
    <w:rsid w:val="00226603"/>
    <w:rsid w:val="002275C0"/>
    <w:rsid w:val="002308F2"/>
    <w:rsid w:val="00232ADC"/>
    <w:rsid w:val="002334CD"/>
    <w:rsid w:val="002338AF"/>
    <w:rsid w:val="002369B2"/>
    <w:rsid w:val="00236CEB"/>
    <w:rsid w:val="00240112"/>
    <w:rsid w:val="00241DE5"/>
    <w:rsid w:val="00244727"/>
    <w:rsid w:val="00247B29"/>
    <w:rsid w:val="00250781"/>
    <w:rsid w:val="002514BB"/>
    <w:rsid w:val="00252433"/>
    <w:rsid w:val="002527A8"/>
    <w:rsid w:val="00253250"/>
    <w:rsid w:val="002629A6"/>
    <w:rsid w:val="00263A39"/>
    <w:rsid w:val="002658EC"/>
    <w:rsid w:val="002667F8"/>
    <w:rsid w:val="00270F3E"/>
    <w:rsid w:val="00272560"/>
    <w:rsid w:val="0027305E"/>
    <w:rsid w:val="00275702"/>
    <w:rsid w:val="0027586F"/>
    <w:rsid w:val="00275F5E"/>
    <w:rsid w:val="002768D8"/>
    <w:rsid w:val="00282E97"/>
    <w:rsid w:val="00283417"/>
    <w:rsid w:val="00283826"/>
    <w:rsid w:val="002857E6"/>
    <w:rsid w:val="00290712"/>
    <w:rsid w:val="00292E44"/>
    <w:rsid w:val="00293B6E"/>
    <w:rsid w:val="002944E5"/>
    <w:rsid w:val="00295181"/>
    <w:rsid w:val="002952BB"/>
    <w:rsid w:val="0029674F"/>
    <w:rsid w:val="002A0BF6"/>
    <w:rsid w:val="002A1688"/>
    <w:rsid w:val="002A4CF0"/>
    <w:rsid w:val="002A5C42"/>
    <w:rsid w:val="002B0F2B"/>
    <w:rsid w:val="002B6AB7"/>
    <w:rsid w:val="002B798E"/>
    <w:rsid w:val="002C0612"/>
    <w:rsid w:val="002C0682"/>
    <w:rsid w:val="002C3C6A"/>
    <w:rsid w:val="002C55E9"/>
    <w:rsid w:val="002C780F"/>
    <w:rsid w:val="002C7934"/>
    <w:rsid w:val="002D09D7"/>
    <w:rsid w:val="002D17D5"/>
    <w:rsid w:val="002D27CF"/>
    <w:rsid w:val="002D2FB8"/>
    <w:rsid w:val="002D7994"/>
    <w:rsid w:val="002E0E00"/>
    <w:rsid w:val="002E1787"/>
    <w:rsid w:val="002E20E1"/>
    <w:rsid w:val="002E71A0"/>
    <w:rsid w:val="002F2F05"/>
    <w:rsid w:val="002F651D"/>
    <w:rsid w:val="003042F3"/>
    <w:rsid w:val="00307688"/>
    <w:rsid w:val="00310608"/>
    <w:rsid w:val="00310936"/>
    <w:rsid w:val="00312CEC"/>
    <w:rsid w:val="00313181"/>
    <w:rsid w:val="003150E0"/>
    <w:rsid w:val="0032036C"/>
    <w:rsid w:val="00325307"/>
    <w:rsid w:val="003253BE"/>
    <w:rsid w:val="003257A4"/>
    <w:rsid w:val="00325F05"/>
    <w:rsid w:val="00327073"/>
    <w:rsid w:val="0033053D"/>
    <w:rsid w:val="0033093D"/>
    <w:rsid w:val="003312DD"/>
    <w:rsid w:val="00340FB3"/>
    <w:rsid w:val="00342B71"/>
    <w:rsid w:val="00344D3B"/>
    <w:rsid w:val="003453CF"/>
    <w:rsid w:val="00346CA2"/>
    <w:rsid w:val="00346DDB"/>
    <w:rsid w:val="00347604"/>
    <w:rsid w:val="00354AA3"/>
    <w:rsid w:val="0036107A"/>
    <w:rsid w:val="003629D3"/>
    <w:rsid w:val="0036355A"/>
    <w:rsid w:val="003674D4"/>
    <w:rsid w:val="00370699"/>
    <w:rsid w:val="00372899"/>
    <w:rsid w:val="00374F63"/>
    <w:rsid w:val="00375B61"/>
    <w:rsid w:val="00377639"/>
    <w:rsid w:val="0038174D"/>
    <w:rsid w:val="0038713B"/>
    <w:rsid w:val="00387685"/>
    <w:rsid w:val="00391249"/>
    <w:rsid w:val="00391AA4"/>
    <w:rsid w:val="00393AB8"/>
    <w:rsid w:val="00395644"/>
    <w:rsid w:val="0039752D"/>
    <w:rsid w:val="00397ABD"/>
    <w:rsid w:val="003A1C55"/>
    <w:rsid w:val="003A392B"/>
    <w:rsid w:val="003A3E00"/>
    <w:rsid w:val="003A51E5"/>
    <w:rsid w:val="003B61F1"/>
    <w:rsid w:val="003C212B"/>
    <w:rsid w:val="003C560D"/>
    <w:rsid w:val="003C59F0"/>
    <w:rsid w:val="003C5EE4"/>
    <w:rsid w:val="003C5EE5"/>
    <w:rsid w:val="003C7748"/>
    <w:rsid w:val="003D1EEA"/>
    <w:rsid w:val="003D47B3"/>
    <w:rsid w:val="003D786C"/>
    <w:rsid w:val="003E108E"/>
    <w:rsid w:val="003E4A37"/>
    <w:rsid w:val="003E5DCE"/>
    <w:rsid w:val="003F0885"/>
    <w:rsid w:val="003F4848"/>
    <w:rsid w:val="003F6DCC"/>
    <w:rsid w:val="004035F6"/>
    <w:rsid w:val="00404D40"/>
    <w:rsid w:val="0040603B"/>
    <w:rsid w:val="004102B2"/>
    <w:rsid w:val="004105DA"/>
    <w:rsid w:val="00411A4F"/>
    <w:rsid w:val="00412D17"/>
    <w:rsid w:val="0041707E"/>
    <w:rsid w:val="00423E06"/>
    <w:rsid w:val="00424C5A"/>
    <w:rsid w:val="00425079"/>
    <w:rsid w:val="00426432"/>
    <w:rsid w:val="00430466"/>
    <w:rsid w:val="00433A6B"/>
    <w:rsid w:val="0044155A"/>
    <w:rsid w:val="00441885"/>
    <w:rsid w:val="004514F7"/>
    <w:rsid w:val="004532EA"/>
    <w:rsid w:val="00454E2B"/>
    <w:rsid w:val="004573BD"/>
    <w:rsid w:val="00457CE0"/>
    <w:rsid w:val="00461389"/>
    <w:rsid w:val="00466063"/>
    <w:rsid w:val="0047088A"/>
    <w:rsid w:val="00471E91"/>
    <w:rsid w:val="0047426F"/>
    <w:rsid w:val="00474C13"/>
    <w:rsid w:val="00486776"/>
    <w:rsid w:val="004922C6"/>
    <w:rsid w:val="004972D7"/>
    <w:rsid w:val="00497D95"/>
    <w:rsid w:val="004A24F2"/>
    <w:rsid w:val="004A329C"/>
    <w:rsid w:val="004A5A0C"/>
    <w:rsid w:val="004B08C7"/>
    <w:rsid w:val="004B0CA0"/>
    <w:rsid w:val="004B4DFC"/>
    <w:rsid w:val="004B59EE"/>
    <w:rsid w:val="004C5B2A"/>
    <w:rsid w:val="004C5C8C"/>
    <w:rsid w:val="004C7806"/>
    <w:rsid w:val="004D11E0"/>
    <w:rsid w:val="004D27E2"/>
    <w:rsid w:val="004D31C8"/>
    <w:rsid w:val="004D5129"/>
    <w:rsid w:val="004D58FC"/>
    <w:rsid w:val="004D60DE"/>
    <w:rsid w:val="004D6A39"/>
    <w:rsid w:val="004E092E"/>
    <w:rsid w:val="004E2323"/>
    <w:rsid w:val="004E3FD1"/>
    <w:rsid w:val="004E6CD8"/>
    <w:rsid w:val="004F0ACA"/>
    <w:rsid w:val="004F23A3"/>
    <w:rsid w:val="004F3D21"/>
    <w:rsid w:val="004F4A66"/>
    <w:rsid w:val="004F749B"/>
    <w:rsid w:val="005002F3"/>
    <w:rsid w:val="00502917"/>
    <w:rsid w:val="005054F5"/>
    <w:rsid w:val="005056B3"/>
    <w:rsid w:val="00511562"/>
    <w:rsid w:val="00511DE0"/>
    <w:rsid w:val="00512565"/>
    <w:rsid w:val="0051293A"/>
    <w:rsid w:val="00512A9A"/>
    <w:rsid w:val="005156A4"/>
    <w:rsid w:val="00517A88"/>
    <w:rsid w:val="00521B2A"/>
    <w:rsid w:val="00523267"/>
    <w:rsid w:val="00523F19"/>
    <w:rsid w:val="00525D6E"/>
    <w:rsid w:val="005262FF"/>
    <w:rsid w:val="00526A85"/>
    <w:rsid w:val="0053062D"/>
    <w:rsid w:val="00536040"/>
    <w:rsid w:val="00537FFA"/>
    <w:rsid w:val="0054250E"/>
    <w:rsid w:val="00542D94"/>
    <w:rsid w:val="00544C28"/>
    <w:rsid w:val="00546C91"/>
    <w:rsid w:val="00550CCB"/>
    <w:rsid w:val="00557AFB"/>
    <w:rsid w:val="00557D3D"/>
    <w:rsid w:val="005649BC"/>
    <w:rsid w:val="00570138"/>
    <w:rsid w:val="00573B7B"/>
    <w:rsid w:val="00577819"/>
    <w:rsid w:val="005800BB"/>
    <w:rsid w:val="00583714"/>
    <w:rsid w:val="00583AE7"/>
    <w:rsid w:val="00586785"/>
    <w:rsid w:val="005869B6"/>
    <w:rsid w:val="00587118"/>
    <w:rsid w:val="00592823"/>
    <w:rsid w:val="00593FF7"/>
    <w:rsid w:val="005A0EA1"/>
    <w:rsid w:val="005A196E"/>
    <w:rsid w:val="005A394B"/>
    <w:rsid w:val="005A7B66"/>
    <w:rsid w:val="005A7EBE"/>
    <w:rsid w:val="005B01FF"/>
    <w:rsid w:val="005B15A7"/>
    <w:rsid w:val="005B2D48"/>
    <w:rsid w:val="005B61AE"/>
    <w:rsid w:val="005C116D"/>
    <w:rsid w:val="005C31C1"/>
    <w:rsid w:val="005C35F6"/>
    <w:rsid w:val="005C4531"/>
    <w:rsid w:val="005C4769"/>
    <w:rsid w:val="005C7514"/>
    <w:rsid w:val="005D0CDF"/>
    <w:rsid w:val="005D5BD2"/>
    <w:rsid w:val="005E0359"/>
    <w:rsid w:val="005F0F8E"/>
    <w:rsid w:val="005F4D8B"/>
    <w:rsid w:val="005F4D93"/>
    <w:rsid w:val="00601D7B"/>
    <w:rsid w:val="00601E10"/>
    <w:rsid w:val="00604C09"/>
    <w:rsid w:val="0061070A"/>
    <w:rsid w:val="00611AF8"/>
    <w:rsid w:val="00611B62"/>
    <w:rsid w:val="0061563E"/>
    <w:rsid w:val="0062096A"/>
    <w:rsid w:val="006218E3"/>
    <w:rsid w:val="006223BB"/>
    <w:rsid w:val="006224C2"/>
    <w:rsid w:val="00623E24"/>
    <w:rsid w:val="006325AB"/>
    <w:rsid w:val="00632F9D"/>
    <w:rsid w:val="0063358E"/>
    <w:rsid w:val="00633F87"/>
    <w:rsid w:val="00634D95"/>
    <w:rsid w:val="006356B6"/>
    <w:rsid w:val="00636C0F"/>
    <w:rsid w:val="00642F4E"/>
    <w:rsid w:val="00643065"/>
    <w:rsid w:val="00643BCC"/>
    <w:rsid w:val="00643EEE"/>
    <w:rsid w:val="00645C34"/>
    <w:rsid w:val="00652C1A"/>
    <w:rsid w:val="0065365C"/>
    <w:rsid w:val="006553E2"/>
    <w:rsid w:val="00656185"/>
    <w:rsid w:val="006567DE"/>
    <w:rsid w:val="0065693C"/>
    <w:rsid w:val="00662D85"/>
    <w:rsid w:val="00667297"/>
    <w:rsid w:val="00673062"/>
    <w:rsid w:val="00673566"/>
    <w:rsid w:val="006756C1"/>
    <w:rsid w:val="00681273"/>
    <w:rsid w:val="00682207"/>
    <w:rsid w:val="006829A8"/>
    <w:rsid w:val="00684245"/>
    <w:rsid w:val="00690494"/>
    <w:rsid w:val="00691533"/>
    <w:rsid w:val="00691DA8"/>
    <w:rsid w:val="006924EE"/>
    <w:rsid w:val="00695347"/>
    <w:rsid w:val="00697662"/>
    <w:rsid w:val="006A0E8D"/>
    <w:rsid w:val="006A39CA"/>
    <w:rsid w:val="006A5685"/>
    <w:rsid w:val="006A6DE7"/>
    <w:rsid w:val="006A6F05"/>
    <w:rsid w:val="006B2170"/>
    <w:rsid w:val="006B3B7B"/>
    <w:rsid w:val="006B4949"/>
    <w:rsid w:val="006C3A39"/>
    <w:rsid w:val="006C5E1B"/>
    <w:rsid w:val="006C7890"/>
    <w:rsid w:val="006D0D3C"/>
    <w:rsid w:val="006D7115"/>
    <w:rsid w:val="006D7377"/>
    <w:rsid w:val="006E20EB"/>
    <w:rsid w:val="006F279A"/>
    <w:rsid w:val="006F3618"/>
    <w:rsid w:val="006F5D86"/>
    <w:rsid w:val="006F61F0"/>
    <w:rsid w:val="006F694C"/>
    <w:rsid w:val="006F6A42"/>
    <w:rsid w:val="006F7892"/>
    <w:rsid w:val="006F7DF0"/>
    <w:rsid w:val="00702400"/>
    <w:rsid w:val="00702BC6"/>
    <w:rsid w:val="00704F48"/>
    <w:rsid w:val="00705498"/>
    <w:rsid w:val="007111C7"/>
    <w:rsid w:val="0071375C"/>
    <w:rsid w:val="0071588F"/>
    <w:rsid w:val="007206E5"/>
    <w:rsid w:val="00721E34"/>
    <w:rsid w:val="00726C73"/>
    <w:rsid w:val="0073196E"/>
    <w:rsid w:val="007325C4"/>
    <w:rsid w:val="007337BE"/>
    <w:rsid w:val="00734D04"/>
    <w:rsid w:val="0073695C"/>
    <w:rsid w:val="00737C75"/>
    <w:rsid w:val="007427F4"/>
    <w:rsid w:val="00743DE5"/>
    <w:rsid w:val="0074677D"/>
    <w:rsid w:val="00752965"/>
    <w:rsid w:val="00754457"/>
    <w:rsid w:val="007558D0"/>
    <w:rsid w:val="00771F1B"/>
    <w:rsid w:val="00774857"/>
    <w:rsid w:val="007749AC"/>
    <w:rsid w:val="00775FB4"/>
    <w:rsid w:val="007765AB"/>
    <w:rsid w:val="00780CF4"/>
    <w:rsid w:val="00781745"/>
    <w:rsid w:val="00782576"/>
    <w:rsid w:val="0078550B"/>
    <w:rsid w:val="007864C4"/>
    <w:rsid w:val="00786C46"/>
    <w:rsid w:val="00786F3D"/>
    <w:rsid w:val="00786F7E"/>
    <w:rsid w:val="0079116D"/>
    <w:rsid w:val="00794F7E"/>
    <w:rsid w:val="00795EC6"/>
    <w:rsid w:val="007A0CE1"/>
    <w:rsid w:val="007A1FAE"/>
    <w:rsid w:val="007A37A9"/>
    <w:rsid w:val="007A7605"/>
    <w:rsid w:val="007B2967"/>
    <w:rsid w:val="007B3885"/>
    <w:rsid w:val="007B39E7"/>
    <w:rsid w:val="007B4453"/>
    <w:rsid w:val="007B63CA"/>
    <w:rsid w:val="007C10BF"/>
    <w:rsid w:val="007C44B6"/>
    <w:rsid w:val="007C4F34"/>
    <w:rsid w:val="007C609A"/>
    <w:rsid w:val="007C6616"/>
    <w:rsid w:val="007D06FF"/>
    <w:rsid w:val="007D0A44"/>
    <w:rsid w:val="007D20A5"/>
    <w:rsid w:val="007D370D"/>
    <w:rsid w:val="007D5334"/>
    <w:rsid w:val="007D692A"/>
    <w:rsid w:val="007E0A5B"/>
    <w:rsid w:val="007E2F58"/>
    <w:rsid w:val="007F08B3"/>
    <w:rsid w:val="007F5C8F"/>
    <w:rsid w:val="007F73DA"/>
    <w:rsid w:val="007F770E"/>
    <w:rsid w:val="00805B23"/>
    <w:rsid w:val="00806F90"/>
    <w:rsid w:val="00810882"/>
    <w:rsid w:val="00815F58"/>
    <w:rsid w:val="008224AB"/>
    <w:rsid w:val="008230E0"/>
    <w:rsid w:val="00824FF6"/>
    <w:rsid w:val="008260A1"/>
    <w:rsid w:val="00834201"/>
    <w:rsid w:val="00834DEA"/>
    <w:rsid w:val="00840291"/>
    <w:rsid w:val="0084053F"/>
    <w:rsid w:val="00841140"/>
    <w:rsid w:val="008423B7"/>
    <w:rsid w:val="00845A24"/>
    <w:rsid w:val="00845A96"/>
    <w:rsid w:val="00850EF1"/>
    <w:rsid w:val="0085154C"/>
    <w:rsid w:val="00852AF6"/>
    <w:rsid w:val="0085612F"/>
    <w:rsid w:val="00863256"/>
    <w:rsid w:val="0086515F"/>
    <w:rsid w:val="00866504"/>
    <w:rsid w:val="00871007"/>
    <w:rsid w:val="00880069"/>
    <w:rsid w:val="008807AF"/>
    <w:rsid w:val="00880B94"/>
    <w:rsid w:val="00881A14"/>
    <w:rsid w:val="008824FC"/>
    <w:rsid w:val="00883D06"/>
    <w:rsid w:val="0088628F"/>
    <w:rsid w:val="00886625"/>
    <w:rsid w:val="008901B5"/>
    <w:rsid w:val="00892FC3"/>
    <w:rsid w:val="00894633"/>
    <w:rsid w:val="008969D5"/>
    <w:rsid w:val="00897BD2"/>
    <w:rsid w:val="008A6F97"/>
    <w:rsid w:val="008B4278"/>
    <w:rsid w:val="008B61D8"/>
    <w:rsid w:val="008C18CA"/>
    <w:rsid w:val="008C49AF"/>
    <w:rsid w:val="008C71A7"/>
    <w:rsid w:val="008C7F94"/>
    <w:rsid w:val="008D03FA"/>
    <w:rsid w:val="008D0961"/>
    <w:rsid w:val="008D33B6"/>
    <w:rsid w:val="008D569F"/>
    <w:rsid w:val="008E156F"/>
    <w:rsid w:val="008F1D6D"/>
    <w:rsid w:val="008F31C2"/>
    <w:rsid w:val="008F5EF1"/>
    <w:rsid w:val="00904BFC"/>
    <w:rsid w:val="009074A2"/>
    <w:rsid w:val="00910AED"/>
    <w:rsid w:val="00915865"/>
    <w:rsid w:val="009236E0"/>
    <w:rsid w:val="00926FF4"/>
    <w:rsid w:val="00930149"/>
    <w:rsid w:val="009319A2"/>
    <w:rsid w:val="00937712"/>
    <w:rsid w:val="009378F0"/>
    <w:rsid w:val="00941546"/>
    <w:rsid w:val="00941A61"/>
    <w:rsid w:val="00942063"/>
    <w:rsid w:val="009421AB"/>
    <w:rsid w:val="00945574"/>
    <w:rsid w:val="0095109E"/>
    <w:rsid w:val="009537EB"/>
    <w:rsid w:val="00953856"/>
    <w:rsid w:val="0095663A"/>
    <w:rsid w:val="009568D2"/>
    <w:rsid w:val="009623BF"/>
    <w:rsid w:val="00963ACD"/>
    <w:rsid w:val="00972107"/>
    <w:rsid w:val="00974E5A"/>
    <w:rsid w:val="00983030"/>
    <w:rsid w:val="00984388"/>
    <w:rsid w:val="00990BFB"/>
    <w:rsid w:val="009934A1"/>
    <w:rsid w:val="0099365C"/>
    <w:rsid w:val="0099730F"/>
    <w:rsid w:val="009B022F"/>
    <w:rsid w:val="009B1F53"/>
    <w:rsid w:val="009C1AFE"/>
    <w:rsid w:val="009C452C"/>
    <w:rsid w:val="009C4ECF"/>
    <w:rsid w:val="009C4FC1"/>
    <w:rsid w:val="009D175E"/>
    <w:rsid w:val="009D3161"/>
    <w:rsid w:val="009D5353"/>
    <w:rsid w:val="009D635D"/>
    <w:rsid w:val="009D7A48"/>
    <w:rsid w:val="009E3B4E"/>
    <w:rsid w:val="009E421A"/>
    <w:rsid w:val="009F222B"/>
    <w:rsid w:val="009F70EC"/>
    <w:rsid w:val="009F78AA"/>
    <w:rsid w:val="00A036EE"/>
    <w:rsid w:val="00A05A50"/>
    <w:rsid w:val="00A10D20"/>
    <w:rsid w:val="00A11A1F"/>
    <w:rsid w:val="00A1212B"/>
    <w:rsid w:val="00A1574E"/>
    <w:rsid w:val="00A222E5"/>
    <w:rsid w:val="00A236DC"/>
    <w:rsid w:val="00A26F16"/>
    <w:rsid w:val="00A3510B"/>
    <w:rsid w:val="00A4039D"/>
    <w:rsid w:val="00A41CBF"/>
    <w:rsid w:val="00A41E4C"/>
    <w:rsid w:val="00A425CE"/>
    <w:rsid w:val="00A4561E"/>
    <w:rsid w:val="00A5456A"/>
    <w:rsid w:val="00A55288"/>
    <w:rsid w:val="00A55B56"/>
    <w:rsid w:val="00A60510"/>
    <w:rsid w:val="00A605C1"/>
    <w:rsid w:val="00A6643C"/>
    <w:rsid w:val="00A67AAF"/>
    <w:rsid w:val="00A67CA2"/>
    <w:rsid w:val="00A7329B"/>
    <w:rsid w:val="00A734D3"/>
    <w:rsid w:val="00A76863"/>
    <w:rsid w:val="00A77363"/>
    <w:rsid w:val="00A779FD"/>
    <w:rsid w:val="00A866BB"/>
    <w:rsid w:val="00A900C9"/>
    <w:rsid w:val="00A93BF9"/>
    <w:rsid w:val="00A94FA9"/>
    <w:rsid w:val="00AA7BC8"/>
    <w:rsid w:val="00AB4DC6"/>
    <w:rsid w:val="00AB57E9"/>
    <w:rsid w:val="00AC36E8"/>
    <w:rsid w:val="00AC6B78"/>
    <w:rsid w:val="00AD0DFF"/>
    <w:rsid w:val="00AD1C65"/>
    <w:rsid w:val="00AD32FC"/>
    <w:rsid w:val="00AD5FBC"/>
    <w:rsid w:val="00AD78B4"/>
    <w:rsid w:val="00AD79EC"/>
    <w:rsid w:val="00AE506B"/>
    <w:rsid w:val="00AE51CA"/>
    <w:rsid w:val="00AF046F"/>
    <w:rsid w:val="00AF1F73"/>
    <w:rsid w:val="00AF22E3"/>
    <w:rsid w:val="00AF28E8"/>
    <w:rsid w:val="00AF2E45"/>
    <w:rsid w:val="00AF38E6"/>
    <w:rsid w:val="00AF417A"/>
    <w:rsid w:val="00AF495C"/>
    <w:rsid w:val="00AF4B1A"/>
    <w:rsid w:val="00AF5A76"/>
    <w:rsid w:val="00AF79F4"/>
    <w:rsid w:val="00B00C9F"/>
    <w:rsid w:val="00B02772"/>
    <w:rsid w:val="00B0552D"/>
    <w:rsid w:val="00B06B31"/>
    <w:rsid w:val="00B074B5"/>
    <w:rsid w:val="00B11D3F"/>
    <w:rsid w:val="00B1350F"/>
    <w:rsid w:val="00B3211C"/>
    <w:rsid w:val="00B3417C"/>
    <w:rsid w:val="00B35C96"/>
    <w:rsid w:val="00B35F12"/>
    <w:rsid w:val="00B3605C"/>
    <w:rsid w:val="00B36121"/>
    <w:rsid w:val="00B36728"/>
    <w:rsid w:val="00B40C25"/>
    <w:rsid w:val="00B4246D"/>
    <w:rsid w:val="00B44381"/>
    <w:rsid w:val="00B44EF4"/>
    <w:rsid w:val="00B475B7"/>
    <w:rsid w:val="00B516F1"/>
    <w:rsid w:val="00B51ABD"/>
    <w:rsid w:val="00B5365F"/>
    <w:rsid w:val="00B55244"/>
    <w:rsid w:val="00B60EBF"/>
    <w:rsid w:val="00B6261A"/>
    <w:rsid w:val="00B63C51"/>
    <w:rsid w:val="00B70BEF"/>
    <w:rsid w:val="00B73686"/>
    <w:rsid w:val="00B7543A"/>
    <w:rsid w:val="00B81F32"/>
    <w:rsid w:val="00B824F4"/>
    <w:rsid w:val="00B82956"/>
    <w:rsid w:val="00B9157D"/>
    <w:rsid w:val="00B95E62"/>
    <w:rsid w:val="00B95F10"/>
    <w:rsid w:val="00B96A92"/>
    <w:rsid w:val="00B97503"/>
    <w:rsid w:val="00BA1F58"/>
    <w:rsid w:val="00BA36D9"/>
    <w:rsid w:val="00BA5F4C"/>
    <w:rsid w:val="00BB176D"/>
    <w:rsid w:val="00BB39A8"/>
    <w:rsid w:val="00BB419A"/>
    <w:rsid w:val="00BB673D"/>
    <w:rsid w:val="00BC5166"/>
    <w:rsid w:val="00BC59C5"/>
    <w:rsid w:val="00BD1A84"/>
    <w:rsid w:val="00BD2778"/>
    <w:rsid w:val="00BD3A14"/>
    <w:rsid w:val="00BE792D"/>
    <w:rsid w:val="00BF5E0E"/>
    <w:rsid w:val="00BF6B88"/>
    <w:rsid w:val="00BF7A1F"/>
    <w:rsid w:val="00C045DA"/>
    <w:rsid w:val="00C123CA"/>
    <w:rsid w:val="00C16636"/>
    <w:rsid w:val="00C16F27"/>
    <w:rsid w:val="00C20674"/>
    <w:rsid w:val="00C2600F"/>
    <w:rsid w:val="00C26B08"/>
    <w:rsid w:val="00C27CE5"/>
    <w:rsid w:val="00C3091D"/>
    <w:rsid w:val="00C3471C"/>
    <w:rsid w:val="00C34BCC"/>
    <w:rsid w:val="00C3688E"/>
    <w:rsid w:val="00C37A65"/>
    <w:rsid w:val="00C4185B"/>
    <w:rsid w:val="00C41C07"/>
    <w:rsid w:val="00C44292"/>
    <w:rsid w:val="00C453E9"/>
    <w:rsid w:val="00C45A6D"/>
    <w:rsid w:val="00C46CFA"/>
    <w:rsid w:val="00C50837"/>
    <w:rsid w:val="00C508EE"/>
    <w:rsid w:val="00C52984"/>
    <w:rsid w:val="00C52DCB"/>
    <w:rsid w:val="00C5359F"/>
    <w:rsid w:val="00C539D1"/>
    <w:rsid w:val="00C54DE7"/>
    <w:rsid w:val="00C55490"/>
    <w:rsid w:val="00C556B0"/>
    <w:rsid w:val="00C55F87"/>
    <w:rsid w:val="00C67DC9"/>
    <w:rsid w:val="00C70012"/>
    <w:rsid w:val="00C71269"/>
    <w:rsid w:val="00C72BDD"/>
    <w:rsid w:val="00C72C0B"/>
    <w:rsid w:val="00C741DD"/>
    <w:rsid w:val="00C767FD"/>
    <w:rsid w:val="00C82B36"/>
    <w:rsid w:val="00C830BA"/>
    <w:rsid w:val="00C838EF"/>
    <w:rsid w:val="00C840D6"/>
    <w:rsid w:val="00C87621"/>
    <w:rsid w:val="00C92063"/>
    <w:rsid w:val="00C92697"/>
    <w:rsid w:val="00C97670"/>
    <w:rsid w:val="00C97B86"/>
    <w:rsid w:val="00CA4E59"/>
    <w:rsid w:val="00CB305F"/>
    <w:rsid w:val="00CB509B"/>
    <w:rsid w:val="00CB795A"/>
    <w:rsid w:val="00CC512F"/>
    <w:rsid w:val="00CC54DD"/>
    <w:rsid w:val="00CC6000"/>
    <w:rsid w:val="00CC71C8"/>
    <w:rsid w:val="00CC7273"/>
    <w:rsid w:val="00CC72CA"/>
    <w:rsid w:val="00CD0750"/>
    <w:rsid w:val="00CD08B5"/>
    <w:rsid w:val="00CD1394"/>
    <w:rsid w:val="00CD161E"/>
    <w:rsid w:val="00CD505F"/>
    <w:rsid w:val="00CD56A5"/>
    <w:rsid w:val="00CD5F4E"/>
    <w:rsid w:val="00CD7947"/>
    <w:rsid w:val="00CE4F04"/>
    <w:rsid w:val="00CE5D4F"/>
    <w:rsid w:val="00CE77B8"/>
    <w:rsid w:val="00CE78E7"/>
    <w:rsid w:val="00CF1B36"/>
    <w:rsid w:val="00CF2CB0"/>
    <w:rsid w:val="00CF3A20"/>
    <w:rsid w:val="00CF5B53"/>
    <w:rsid w:val="00CF73BB"/>
    <w:rsid w:val="00D05A87"/>
    <w:rsid w:val="00D05AEF"/>
    <w:rsid w:val="00D1128A"/>
    <w:rsid w:val="00D11DC4"/>
    <w:rsid w:val="00D141FF"/>
    <w:rsid w:val="00D14673"/>
    <w:rsid w:val="00D166F9"/>
    <w:rsid w:val="00D22F80"/>
    <w:rsid w:val="00D22FE0"/>
    <w:rsid w:val="00D25050"/>
    <w:rsid w:val="00D260F2"/>
    <w:rsid w:val="00D2700C"/>
    <w:rsid w:val="00D351B0"/>
    <w:rsid w:val="00D37D5A"/>
    <w:rsid w:val="00D44341"/>
    <w:rsid w:val="00D47085"/>
    <w:rsid w:val="00D523EA"/>
    <w:rsid w:val="00D53E23"/>
    <w:rsid w:val="00D55DA5"/>
    <w:rsid w:val="00D60234"/>
    <w:rsid w:val="00D60624"/>
    <w:rsid w:val="00D62751"/>
    <w:rsid w:val="00D664DC"/>
    <w:rsid w:val="00D673C9"/>
    <w:rsid w:val="00D678A9"/>
    <w:rsid w:val="00D71190"/>
    <w:rsid w:val="00D71610"/>
    <w:rsid w:val="00D72D59"/>
    <w:rsid w:val="00D74467"/>
    <w:rsid w:val="00D87F63"/>
    <w:rsid w:val="00D92CF0"/>
    <w:rsid w:val="00D9586D"/>
    <w:rsid w:val="00D95BBA"/>
    <w:rsid w:val="00D9639F"/>
    <w:rsid w:val="00D97C4C"/>
    <w:rsid w:val="00DA058C"/>
    <w:rsid w:val="00DA2726"/>
    <w:rsid w:val="00DA2E7E"/>
    <w:rsid w:val="00DA3E99"/>
    <w:rsid w:val="00DA745E"/>
    <w:rsid w:val="00DB16E4"/>
    <w:rsid w:val="00DB1747"/>
    <w:rsid w:val="00DB4672"/>
    <w:rsid w:val="00DB6428"/>
    <w:rsid w:val="00DC48A5"/>
    <w:rsid w:val="00DD1569"/>
    <w:rsid w:val="00DD179C"/>
    <w:rsid w:val="00DD267B"/>
    <w:rsid w:val="00DD2985"/>
    <w:rsid w:val="00DD2CB5"/>
    <w:rsid w:val="00DD49E0"/>
    <w:rsid w:val="00DE14B8"/>
    <w:rsid w:val="00DE191A"/>
    <w:rsid w:val="00DE1E32"/>
    <w:rsid w:val="00DE408F"/>
    <w:rsid w:val="00DE7823"/>
    <w:rsid w:val="00DF4913"/>
    <w:rsid w:val="00DF7811"/>
    <w:rsid w:val="00DF7899"/>
    <w:rsid w:val="00E01A36"/>
    <w:rsid w:val="00E02E38"/>
    <w:rsid w:val="00E04D96"/>
    <w:rsid w:val="00E069DC"/>
    <w:rsid w:val="00E10989"/>
    <w:rsid w:val="00E11440"/>
    <w:rsid w:val="00E15DB1"/>
    <w:rsid w:val="00E17C29"/>
    <w:rsid w:val="00E24144"/>
    <w:rsid w:val="00E25CCE"/>
    <w:rsid w:val="00E25E3F"/>
    <w:rsid w:val="00E26C45"/>
    <w:rsid w:val="00E26D7D"/>
    <w:rsid w:val="00E275FD"/>
    <w:rsid w:val="00E27695"/>
    <w:rsid w:val="00E31488"/>
    <w:rsid w:val="00E330D8"/>
    <w:rsid w:val="00E35840"/>
    <w:rsid w:val="00E40C1C"/>
    <w:rsid w:val="00E4322C"/>
    <w:rsid w:val="00E45084"/>
    <w:rsid w:val="00E464A8"/>
    <w:rsid w:val="00E46662"/>
    <w:rsid w:val="00E47965"/>
    <w:rsid w:val="00E50D8C"/>
    <w:rsid w:val="00E51076"/>
    <w:rsid w:val="00E51167"/>
    <w:rsid w:val="00E51A71"/>
    <w:rsid w:val="00E51D20"/>
    <w:rsid w:val="00E528FB"/>
    <w:rsid w:val="00E555E4"/>
    <w:rsid w:val="00E60739"/>
    <w:rsid w:val="00E60BA1"/>
    <w:rsid w:val="00E60DA0"/>
    <w:rsid w:val="00E64B1C"/>
    <w:rsid w:val="00E64F29"/>
    <w:rsid w:val="00E652B2"/>
    <w:rsid w:val="00E66C53"/>
    <w:rsid w:val="00E66D07"/>
    <w:rsid w:val="00E71A56"/>
    <w:rsid w:val="00E73ACC"/>
    <w:rsid w:val="00E74742"/>
    <w:rsid w:val="00E81DA0"/>
    <w:rsid w:val="00E85CE6"/>
    <w:rsid w:val="00E8705A"/>
    <w:rsid w:val="00E87CAE"/>
    <w:rsid w:val="00E90FBB"/>
    <w:rsid w:val="00EA12AF"/>
    <w:rsid w:val="00EB2FA8"/>
    <w:rsid w:val="00EB32F2"/>
    <w:rsid w:val="00EB6E06"/>
    <w:rsid w:val="00EB788A"/>
    <w:rsid w:val="00ED29D8"/>
    <w:rsid w:val="00ED4A9B"/>
    <w:rsid w:val="00EE5328"/>
    <w:rsid w:val="00EF2E47"/>
    <w:rsid w:val="00EF4E6B"/>
    <w:rsid w:val="00EF57FE"/>
    <w:rsid w:val="00F007C0"/>
    <w:rsid w:val="00F06895"/>
    <w:rsid w:val="00F06C0E"/>
    <w:rsid w:val="00F1004A"/>
    <w:rsid w:val="00F112E1"/>
    <w:rsid w:val="00F1628F"/>
    <w:rsid w:val="00F20DB5"/>
    <w:rsid w:val="00F21DEA"/>
    <w:rsid w:val="00F264ED"/>
    <w:rsid w:val="00F26C42"/>
    <w:rsid w:val="00F3520F"/>
    <w:rsid w:val="00F4306F"/>
    <w:rsid w:val="00F50247"/>
    <w:rsid w:val="00F5396A"/>
    <w:rsid w:val="00F56527"/>
    <w:rsid w:val="00F57B44"/>
    <w:rsid w:val="00F60F62"/>
    <w:rsid w:val="00F65716"/>
    <w:rsid w:val="00F66543"/>
    <w:rsid w:val="00F67639"/>
    <w:rsid w:val="00F67FAD"/>
    <w:rsid w:val="00F70CBD"/>
    <w:rsid w:val="00F74310"/>
    <w:rsid w:val="00F81916"/>
    <w:rsid w:val="00F819D3"/>
    <w:rsid w:val="00F861DC"/>
    <w:rsid w:val="00F91137"/>
    <w:rsid w:val="00F91648"/>
    <w:rsid w:val="00F92C90"/>
    <w:rsid w:val="00F92E27"/>
    <w:rsid w:val="00F93C91"/>
    <w:rsid w:val="00F941A4"/>
    <w:rsid w:val="00F95D24"/>
    <w:rsid w:val="00F962A9"/>
    <w:rsid w:val="00F9727A"/>
    <w:rsid w:val="00F97D77"/>
    <w:rsid w:val="00FA06A1"/>
    <w:rsid w:val="00FA1F12"/>
    <w:rsid w:val="00FA3DD0"/>
    <w:rsid w:val="00FA5206"/>
    <w:rsid w:val="00FB03CD"/>
    <w:rsid w:val="00FB1ADF"/>
    <w:rsid w:val="00FB2998"/>
    <w:rsid w:val="00FB3A29"/>
    <w:rsid w:val="00FB41A0"/>
    <w:rsid w:val="00FB6817"/>
    <w:rsid w:val="00FB7A22"/>
    <w:rsid w:val="00FC3002"/>
    <w:rsid w:val="00FC309F"/>
    <w:rsid w:val="00FC5763"/>
    <w:rsid w:val="00FC6580"/>
    <w:rsid w:val="00FD3359"/>
    <w:rsid w:val="00FD3D58"/>
    <w:rsid w:val="00FD3DE2"/>
    <w:rsid w:val="00FD4743"/>
    <w:rsid w:val="00FD4FD7"/>
    <w:rsid w:val="00FD5025"/>
    <w:rsid w:val="00FD505E"/>
    <w:rsid w:val="00FD5DEE"/>
    <w:rsid w:val="00FE21E1"/>
    <w:rsid w:val="00FE2A4F"/>
    <w:rsid w:val="00FE3D80"/>
    <w:rsid w:val="00FE4679"/>
    <w:rsid w:val="00FE4FFE"/>
    <w:rsid w:val="00FE52C6"/>
    <w:rsid w:val="00FF174F"/>
    <w:rsid w:val="00FF79B9"/>
    <w:rsid w:val="00FF7B9D"/>
    <w:rsid w:val="0DF20927"/>
    <w:rsid w:val="1F654931"/>
    <w:rsid w:val="24A9FAA7"/>
    <w:rsid w:val="28B22615"/>
    <w:rsid w:val="2E15A389"/>
    <w:rsid w:val="2E8BEE18"/>
    <w:rsid w:val="30CDBE30"/>
    <w:rsid w:val="3AB1DCF9"/>
    <w:rsid w:val="42F91D18"/>
    <w:rsid w:val="4660D7C5"/>
    <w:rsid w:val="51FC1917"/>
    <w:rsid w:val="54421453"/>
    <w:rsid w:val="5C91789D"/>
    <w:rsid w:val="60B0124D"/>
    <w:rsid w:val="66056722"/>
    <w:rsid w:val="669403E8"/>
    <w:rsid w:val="683C7CDE"/>
    <w:rsid w:val="70900074"/>
    <w:rsid w:val="79F4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B0D1F"/>
  <w15:chartTrackingRefBased/>
  <w15:docId w15:val="{991C4BCF-B22D-482F-89E1-9A2D527A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A03"/>
    <w:pPr>
      <w:spacing w:before="100" w:beforeAutospacing="1" w:after="100" w:afterAutospacing="1" w:line="360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4FC1"/>
    <w:pPr>
      <w:keepNext/>
      <w:keepLines/>
      <w:spacing w:before="120" w:after="120"/>
      <w:outlineLvl w:val="0"/>
    </w:pPr>
    <w:rPr>
      <w:rFonts w:eastAsiaTheme="majorEastAsia" w:cstheme="majorBidi"/>
      <w:sz w:val="56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9619F"/>
    <w:pPr>
      <w:keepNext/>
      <w:keepLines/>
      <w:numPr>
        <w:numId w:val="1"/>
      </w:numPr>
      <w:outlineLvl w:val="1"/>
    </w:pPr>
    <w:rPr>
      <w:rFonts w:eastAsiaTheme="majorEastAsia" w:cstheme="majorBidi"/>
      <w:b/>
      <w:sz w:val="3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116D"/>
    <w:pPr>
      <w:keepNext/>
      <w:keepLines/>
      <w:outlineLvl w:val="2"/>
    </w:pPr>
    <w:rPr>
      <w:rFonts w:eastAsiaTheme="majorEastAsia" w:cstheme="majorBidi"/>
      <w:sz w:val="32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824F4"/>
    <w:pPr>
      <w:keepNext/>
      <w:keepLines/>
      <w:outlineLvl w:val="3"/>
    </w:pPr>
    <w:rPr>
      <w:rFonts w:eastAsiaTheme="majorEastAsia" w:cstheme="majorBidi"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4FC1"/>
    <w:rPr>
      <w:rFonts w:ascii="Arial" w:eastAsiaTheme="majorEastAsia" w:hAnsi="Arial" w:cstheme="majorBidi"/>
      <w:color w:val="000000" w:themeColor="text1"/>
      <w:sz w:val="5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9619F"/>
    <w:rPr>
      <w:rFonts w:ascii="Arial" w:eastAsiaTheme="majorEastAsia" w:hAnsi="Arial" w:cstheme="majorBidi"/>
      <w:b/>
      <w:color w:val="000000" w:themeColor="text1"/>
      <w:sz w:val="36"/>
      <w:szCs w:val="26"/>
    </w:rPr>
  </w:style>
  <w:style w:type="paragraph" w:styleId="Akapitzlist">
    <w:name w:val="List Paragraph"/>
    <w:basedOn w:val="Normalny"/>
    <w:uiPriority w:val="34"/>
    <w:qFormat/>
    <w:rsid w:val="00117DA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5C116D"/>
    <w:rPr>
      <w:rFonts w:ascii="Arial" w:eastAsiaTheme="majorEastAsia" w:hAnsi="Arial" w:cstheme="majorBidi"/>
      <w:color w:val="000000" w:themeColor="text1"/>
      <w:sz w:val="32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824F4"/>
    <w:rPr>
      <w:rFonts w:ascii="Arial" w:eastAsiaTheme="majorEastAsia" w:hAnsi="Arial" w:cstheme="majorBidi"/>
      <w:iCs/>
      <w:color w:val="000000" w:themeColor="text1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2E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E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E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2E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2E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E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E4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824F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A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539D1"/>
    <w:pPr>
      <w:spacing w:after="0" w:line="240" w:lineRule="auto"/>
    </w:pPr>
    <w:rPr>
      <w:rFonts w:ascii="Arial" w:hAnsi="Arial"/>
      <w:color w:val="000000" w:themeColor="text1"/>
      <w:sz w:val="28"/>
    </w:rPr>
  </w:style>
  <w:style w:type="paragraph" w:styleId="Poprawka">
    <w:name w:val="Revision"/>
    <w:hidden/>
    <w:uiPriority w:val="99"/>
    <w:semiHidden/>
    <w:rsid w:val="008969D5"/>
    <w:pPr>
      <w:spacing w:after="0" w:line="240" w:lineRule="auto"/>
    </w:pPr>
    <w:rPr>
      <w:rFonts w:ascii="Arial" w:hAnsi="Arial"/>
      <w:color w:val="000000" w:themeColor="text1"/>
      <w:sz w:val="28"/>
    </w:rPr>
  </w:style>
  <w:style w:type="paragraph" w:styleId="Nagwek">
    <w:name w:val="header"/>
    <w:basedOn w:val="Normalny"/>
    <w:link w:val="NagwekZnak"/>
    <w:uiPriority w:val="99"/>
    <w:unhideWhenUsed/>
    <w:rsid w:val="009C4F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4FC1"/>
    <w:rPr>
      <w:rFonts w:ascii="Arial" w:hAnsi="Arial"/>
      <w:color w:val="000000" w:themeColor="text1"/>
      <w:sz w:val="28"/>
    </w:rPr>
  </w:style>
  <w:style w:type="paragraph" w:styleId="Stopka">
    <w:name w:val="footer"/>
    <w:basedOn w:val="Normalny"/>
    <w:link w:val="StopkaZnak"/>
    <w:uiPriority w:val="99"/>
    <w:unhideWhenUsed/>
    <w:rsid w:val="009C4F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FC1"/>
    <w:rPr>
      <w:rFonts w:ascii="Arial" w:hAnsi="Arial"/>
      <w:color w:val="000000" w:themeColor="text1"/>
      <w:sz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C4FC1"/>
    <w:pPr>
      <w:spacing w:before="240" w:after="0" w:line="259" w:lineRule="auto"/>
      <w:outlineLvl w:val="9"/>
    </w:pPr>
    <w:rPr>
      <w:rFonts w:asciiTheme="majorHAnsi" w:hAnsiTheme="majorHAnsi"/>
      <w:color w:val="2E74B5" w:themeColor="accent1" w:themeShade="BF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1563E"/>
    <w:pPr>
      <w:tabs>
        <w:tab w:val="right" w:leader="dot" w:pos="9736"/>
      </w:tabs>
    </w:pPr>
  </w:style>
  <w:style w:type="paragraph" w:styleId="Spistreci2">
    <w:name w:val="toc 2"/>
    <w:basedOn w:val="Normalny"/>
    <w:next w:val="Normalny"/>
    <w:autoRedefine/>
    <w:uiPriority w:val="39"/>
    <w:unhideWhenUsed/>
    <w:rsid w:val="009C4FC1"/>
    <w:pPr>
      <w:ind w:left="280"/>
    </w:pPr>
  </w:style>
  <w:style w:type="paragraph" w:styleId="Spistreci3">
    <w:name w:val="toc 3"/>
    <w:basedOn w:val="Normalny"/>
    <w:next w:val="Normalny"/>
    <w:autoRedefine/>
    <w:uiPriority w:val="39"/>
    <w:unhideWhenUsed/>
    <w:rsid w:val="009C4FC1"/>
    <w:pPr>
      <w:ind w:left="560"/>
    </w:pPr>
  </w:style>
  <w:style w:type="table" w:styleId="Tabelasiatki1jasna">
    <w:name w:val="Grid Table 1 Light"/>
    <w:basedOn w:val="Standardowy"/>
    <w:uiPriority w:val="46"/>
    <w:rsid w:val="00125C7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akcent1">
    <w:name w:val="Grid Table 2 Accent 1"/>
    <w:basedOn w:val="Standardowy"/>
    <w:uiPriority w:val="47"/>
    <w:rsid w:val="00125C7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125C70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125C7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5ciemnaakcent5">
    <w:name w:val="List Table 5 Dark Accent 5"/>
    <w:basedOn w:val="Standardowy"/>
    <w:uiPriority w:val="50"/>
    <w:rsid w:val="00C453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styleId="Pogrubienie">
    <w:name w:val="Strong"/>
    <w:basedOn w:val="Domylnaczcionkaakapitu"/>
    <w:uiPriority w:val="22"/>
    <w:qFormat/>
    <w:rsid w:val="002C55E9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7C2A"/>
    <w:rPr>
      <w:color w:val="605E5C"/>
      <w:shd w:val="clear" w:color="auto" w:fill="E1DFDD"/>
    </w:rPr>
  </w:style>
  <w:style w:type="paragraph" w:styleId="Legenda">
    <w:name w:val="caption"/>
    <w:basedOn w:val="Normalny"/>
    <w:next w:val="Normalny"/>
    <w:uiPriority w:val="35"/>
    <w:unhideWhenUsed/>
    <w:qFormat/>
    <w:rsid w:val="007A760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171ED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5C8F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C8F"/>
    <w:rPr>
      <w:rFonts w:ascii="Arial" w:hAnsi="Arial"/>
      <w:color w:val="000000" w:themeColor="text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5C8F"/>
    <w:rPr>
      <w:vertAlign w:val="superscript"/>
    </w:rPr>
  </w:style>
  <w:style w:type="numbering" w:customStyle="1" w:styleId="Biecalista1">
    <w:name w:val="Bieżąca lista1"/>
    <w:uiPriority w:val="99"/>
    <w:rsid w:val="00EB6E06"/>
    <w:pPr>
      <w:numPr>
        <w:numId w:val="5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49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37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29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13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10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5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5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19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82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62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facebook.com/FIRR.org/" TargetMode="Externa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irr.org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012B63BFE9A14E964E4FD035062DE0" ma:contentTypeVersion="14" ma:contentTypeDescription="Utwórz nowy dokument." ma:contentTypeScope="" ma:versionID="3cd63c2a3dac10896e827bbf26c15e85">
  <xsd:schema xmlns:xsd="http://www.w3.org/2001/XMLSchema" xmlns:xs="http://www.w3.org/2001/XMLSchema" xmlns:p="http://schemas.microsoft.com/office/2006/metadata/properties" xmlns:ns3="baaa19f5-bb27-416a-b4fe-dc5ff0ef88dd" xmlns:ns4="022bede8-9b33-42d0-acae-342ebdc693e4" targetNamespace="http://schemas.microsoft.com/office/2006/metadata/properties" ma:root="true" ma:fieldsID="f656934e4413b8b7d1e7e2123190919b" ns3:_="" ns4:_="">
    <xsd:import namespace="baaa19f5-bb27-416a-b4fe-dc5ff0ef88dd"/>
    <xsd:import namespace="022bede8-9b33-42d0-acae-342ebdc693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a19f5-bb27-416a-b4fe-dc5ff0ef88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bede8-9b33-42d0-acae-342ebdc693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70C7-7456-4B5B-A5F3-D7F90B4957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4C7C70-72F1-421F-B029-0A6924A88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aa19f5-bb27-416a-b4fe-dc5ff0ef88dd"/>
    <ds:schemaRef ds:uri="022bede8-9b33-42d0-acae-342ebdc693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EEB793-145F-4A52-B9C3-75C929D3BB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C191D2-F6A5-49E9-BFDF-124FC9307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19</Pages>
  <Words>4080</Words>
  <Characters>24485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Ferenc</dc:creator>
  <cp:keywords/>
  <dc:description/>
  <cp:lastModifiedBy>Agnieszka</cp:lastModifiedBy>
  <cp:revision>340</cp:revision>
  <cp:lastPrinted>2022-08-19T07:33:00Z</cp:lastPrinted>
  <dcterms:created xsi:type="dcterms:W3CDTF">2023-05-19T04:51:00Z</dcterms:created>
  <dcterms:modified xsi:type="dcterms:W3CDTF">2023-08-22T09:24:00Z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0x01010095012B63BFE9A14E964E4FD035062DE0</vt:lpwstr>
  </property>
</Properties>
</file>