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652" w:rsidRPr="009D7652" w:rsidRDefault="009D7652" w:rsidP="009D7652">
      <w:pPr>
        <w:widowControl/>
        <w:autoSpaceDE/>
        <w:autoSpaceDN/>
        <w:spacing w:line="360" w:lineRule="auto"/>
        <w:jc w:val="center"/>
        <w:rPr>
          <w:rFonts w:ascii="Arial" w:eastAsia="Calibri" w:hAnsi="Arial" w:cs="Arial"/>
          <w:bCs/>
          <w:sz w:val="24"/>
          <w:szCs w:val="24"/>
          <w:lang w:val="pl-PL"/>
        </w:rPr>
      </w:pPr>
      <w:r w:rsidRPr="009D7652">
        <w:rPr>
          <w:rFonts w:ascii="Arial" w:eastAsia="Calibri" w:hAnsi="Arial" w:cs="Arial"/>
          <w:b/>
          <w:sz w:val="24"/>
          <w:szCs w:val="24"/>
          <w:lang w:val="pl-PL"/>
        </w:rPr>
        <w:t xml:space="preserve">Załącznik nr 3 do Zapytania Ofertowego </w:t>
      </w:r>
    </w:p>
    <w:p w:rsidR="009D7652" w:rsidRPr="009D7652" w:rsidRDefault="009D7652" w:rsidP="009D7652">
      <w:pPr>
        <w:widowControl/>
        <w:autoSpaceDE/>
        <w:autoSpaceDN/>
        <w:spacing w:before="16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val="pl-PL" w:eastAsia="pl-PL"/>
        </w:rPr>
      </w:pPr>
      <w:r w:rsidRPr="009D7652">
        <w:rPr>
          <w:rFonts w:ascii="Arial" w:eastAsia="Arial" w:hAnsi="Arial" w:cs="Arial"/>
          <w:b/>
          <w:bCs/>
          <w:iCs/>
          <w:color w:val="000000"/>
          <w:sz w:val="24"/>
          <w:szCs w:val="24"/>
          <w:lang w:val="pl-PL" w:eastAsia="pl-PL"/>
        </w:rPr>
        <w:t>KRYTERIA OCENY</w:t>
      </w:r>
    </w:p>
    <w:p w:rsidR="009D7652" w:rsidRPr="009D7652" w:rsidRDefault="009D7652" w:rsidP="009D7652">
      <w:pPr>
        <w:widowControl/>
        <w:autoSpaceDE/>
        <w:autoSpaceDN/>
        <w:spacing w:before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>Ocenie podlegają wyłącznie oferty zgodne z treścią i przedmiotem zamówienia, zawierające wszystkie wymagane Zapytaniem Ofertowym dokumenty oraz spełniające warunki w nim określone. Przy wyborze najkorzystniejszej oferty Zamawiający będzie kierował się następującymi kryteriami:</w:t>
      </w:r>
    </w:p>
    <w:p w:rsidR="009D7652" w:rsidRPr="009D7652" w:rsidRDefault="009D7652" w:rsidP="009D7652">
      <w:pPr>
        <w:widowControl/>
        <w:numPr>
          <w:ilvl w:val="0"/>
          <w:numId w:val="6"/>
        </w:numPr>
        <w:autoSpaceDE/>
        <w:autoSpaceDN/>
        <w:spacing w:after="160" w:line="360" w:lineRule="auto"/>
        <w:ind w:left="360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Cena brutto usługi – </w:t>
      </w:r>
      <w:r w:rsidR="00585D66">
        <w:rPr>
          <w:rFonts w:ascii="Arial" w:eastAsia="Calibri" w:hAnsi="Arial" w:cs="Arial"/>
          <w:b/>
          <w:sz w:val="24"/>
          <w:szCs w:val="24"/>
          <w:lang w:val="pl-PL"/>
        </w:rPr>
        <w:t>100</w:t>
      </w:r>
      <w:r w:rsidRPr="009D7652">
        <w:rPr>
          <w:rFonts w:ascii="Arial" w:eastAsia="Calibri" w:hAnsi="Arial" w:cs="Arial"/>
          <w:b/>
          <w:sz w:val="24"/>
          <w:szCs w:val="24"/>
          <w:lang w:val="pl-PL"/>
        </w:rPr>
        <w:t xml:space="preserve"> pkt</w:t>
      </w: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 (waga)</w:t>
      </w:r>
    </w:p>
    <w:p w:rsidR="009D7652" w:rsidRPr="009D7652" w:rsidRDefault="009D7652" w:rsidP="009D7652">
      <w:pPr>
        <w:widowControl/>
        <w:autoSpaceDE/>
        <w:autoSpaceDN/>
        <w:spacing w:before="160" w:line="360" w:lineRule="auto"/>
        <w:rPr>
          <w:rFonts w:ascii="Arial" w:eastAsia="Calibri" w:hAnsi="Arial" w:cs="Arial"/>
          <w:b/>
          <w:sz w:val="24"/>
          <w:szCs w:val="24"/>
          <w:lang w:val="pl-PL"/>
        </w:rPr>
      </w:pPr>
      <w:r w:rsidRPr="009D7652">
        <w:rPr>
          <w:rFonts w:ascii="Arial" w:eastAsia="Calibri" w:hAnsi="Arial" w:cs="Arial"/>
          <w:b/>
          <w:sz w:val="24"/>
          <w:szCs w:val="24"/>
          <w:lang w:val="pl-PL"/>
        </w:rPr>
        <w:t>Sposób przyznawania punktacji za spełnienie kryterium: Cena brutto/godzinę usługi</w:t>
      </w:r>
    </w:p>
    <w:p w:rsidR="009D7652" w:rsidRPr="009D7652" w:rsidRDefault="009D7652" w:rsidP="009D7652">
      <w:pPr>
        <w:widowControl/>
        <w:autoSpaceDE/>
        <w:autoSpaceDN/>
        <w:spacing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Ck = (Cmin/C) x </w:t>
      </w:r>
      <w:r w:rsidR="00585D66">
        <w:rPr>
          <w:rFonts w:ascii="Arial" w:eastAsia="Calibri" w:hAnsi="Arial" w:cs="Arial"/>
          <w:sz w:val="24"/>
          <w:szCs w:val="24"/>
          <w:lang w:val="pl-PL"/>
        </w:rPr>
        <w:t>100</w:t>
      </w:r>
    </w:p>
    <w:p w:rsidR="009D7652" w:rsidRPr="009D7652" w:rsidRDefault="009D7652" w:rsidP="009D7652">
      <w:pPr>
        <w:widowControl/>
        <w:autoSpaceDE/>
        <w:autoSpaceDN/>
        <w:spacing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>Ck – punktacja badanej oferty w kryterium „Cena brutto usługi”</w:t>
      </w:r>
    </w:p>
    <w:p w:rsidR="009D7652" w:rsidRPr="009D7652" w:rsidRDefault="009D7652" w:rsidP="009D7652">
      <w:pPr>
        <w:widowControl/>
        <w:autoSpaceDE/>
        <w:autoSpaceDN/>
        <w:spacing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>Cmin – najniższa cena szacowana spośród ważnych ofert</w:t>
      </w:r>
    </w:p>
    <w:p w:rsidR="009D7652" w:rsidRPr="009D7652" w:rsidRDefault="009D7652" w:rsidP="009D7652">
      <w:pPr>
        <w:widowControl/>
        <w:autoSpaceDE/>
        <w:autoSpaceDN/>
        <w:spacing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>C – cena szacowana badanej oferty</w:t>
      </w:r>
    </w:p>
    <w:p w:rsidR="009D7652" w:rsidRPr="009D7652" w:rsidRDefault="009D7652" w:rsidP="009D7652">
      <w:pPr>
        <w:widowControl/>
        <w:autoSpaceDE/>
        <w:autoSpaceDN/>
        <w:spacing w:before="160" w:after="160" w:line="360" w:lineRule="auto"/>
        <w:rPr>
          <w:rFonts w:ascii="Arial" w:hAnsi="Arial" w:cs="Arial"/>
          <w:sz w:val="24"/>
          <w:szCs w:val="24"/>
          <w:lang w:val="pl-PL" w:eastAsia="pl-PL"/>
        </w:rPr>
      </w:pPr>
      <w:r w:rsidRPr="009D7652">
        <w:rPr>
          <w:rFonts w:ascii="Arial" w:hAnsi="Arial" w:cs="Arial"/>
          <w:sz w:val="24"/>
          <w:szCs w:val="24"/>
          <w:lang w:val="pl-PL" w:eastAsia="pl-PL"/>
        </w:rPr>
        <w:t xml:space="preserve">Zamawiający w przypadku, gdy cena całkowita oferty </w:t>
      </w:r>
      <w:r w:rsidRPr="009D7652">
        <w:rPr>
          <w:rFonts w:ascii="Arial" w:hAnsi="Arial" w:cs="Arial"/>
          <w:b/>
          <w:sz w:val="24"/>
          <w:szCs w:val="24"/>
          <w:lang w:val="pl-PL" w:eastAsia="pl-PL"/>
        </w:rPr>
        <w:t>wydaje się rażąco niska w stosunku do przedmiotu zamówienia i budzi wątpliwości Zamawiającego co do możliwości wykonania przedmiotu zamówienia zgodnie z wymaganiami określonymi przez Zamawiającego lub wynikającymi z odrębnych przepisów</w:t>
      </w:r>
      <w:r w:rsidRPr="009D7652">
        <w:rPr>
          <w:rFonts w:ascii="Arial" w:hAnsi="Arial" w:cs="Arial"/>
          <w:sz w:val="24"/>
          <w:szCs w:val="24"/>
          <w:lang w:val="pl-PL" w:eastAsia="pl-PL"/>
        </w:rPr>
        <w:t>, w  szczególności, gdy jest niższa o co najmniej 30% od średniej arytmetycznej cen wszystkich ważnych ofert, może się zwrócić o udzielenie wyjaśnień do Wykonawcy. Jeżeli Wykonawca nie udowodni, że zaoferowana cena lub jej istotne części składowe nie są rażąco niskie w stosunku do przedmiotu zamówienia, w szczególności, gdy Wykonawca nie udowodni, iż uwzględnił wysokość minimalnego wynagrodzenia o pracę oraz wysokość minimalnej stawki godzinowej aktualnie obowiązującej, oferta nie podlega dalszej ocenie.</w:t>
      </w:r>
    </w:p>
    <w:p w:rsidR="009D7652" w:rsidRPr="009D7652" w:rsidRDefault="009D7652" w:rsidP="009D7652">
      <w:pPr>
        <w:widowControl/>
        <w:autoSpaceDE/>
        <w:autoSpaceDN/>
        <w:spacing w:before="160"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lastRenderedPageBreak/>
        <w:t xml:space="preserve">Wszystkie obliczenia będą dokonywane z dokładnością do dwóch miejsc po przecinku. Zamawiający </w:t>
      </w:r>
      <w:r w:rsidRPr="00EA1506">
        <w:rPr>
          <w:rFonts w:ascii="Arial" w:eastAsia="Calibri" w:hAnsi="Arial" w:cs="Arial"/>
          <w:sz w:val="24"/>
          <w:szCs w:val="24"/>
          <w:lang w:val="pl-PL"/>
        </w:rPr>
        <w:t>wybierze</w:t>
      </w:r>
      <w:r w:rsidR="00740A9F" w:rsidRPr="00EA1506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 w:rsidRPr="00EA1506">
        <w:rPr>
          <w:rFonts w:ascii="Arial" w:eastAsia="Calibri" w:hAnsi="Arial" w:cs="Arial"/>
          <w:sz w:val="24"/>
          <w:szCs w:val="24"/>
          <w:lang w:val="pl-PL"/>
        </w:rPr>
        <w:t>ofert</w:t>
      </w:r>
      <w:r w:rsidR="00AF1010" w:rsidRPr="00EA1506">
        <w:rPr>
          <w:rFonts w:ascii="Arial" w:eastAsia="Calibri" w:hAnsi="Arial" w:cs="Arial"/>
          <w:sz w:val="24"/>
          <w:szCs w:val="24"/>
          <w:lang w:val="pl-PL"/>
        </w:rPr>
        <w:t>ę</w:t>
      </w:r>
      <w:r w:rsidRPr="00EA1506">
        <w:rPr>
          <w:rFonts w:ascii="Arial" w:eastAsia="Calibri" w:hAnsi="Arial" w:cs="Arial"/>
          <w:sz w:val="24"/>
          <w:szCs w:val="24"/>
          <w:lang w:val="pl-PL"/>
        </w:rPr>
        <w:t>, któr</w:t>
      </w:r>
      <w:r w:rsidR="00AF1010" w:rsidRPr="00EA1506">
        <w:rPr>
          <w:rFonts w:ascii="Arial" w:eastAsia="Calibri" w:hAnsi="Arial" w:cs="Arial"/>
          <w:sz w:val="24"/>
          <w:szCs w:val="24"/>
          <w:lang w:val="pl-PL"/>
        </w:rPr>
        <w:t xml:space="preserve">a </w:t>
      </w:r>
      <w:r w:rsidRPr="00EA1506">
        <w:rPr>
          <w:rFonts w:ascii="Arial" w:eastAsia="Calibri" w:hAnsi="Arial" w:cs="Arial"/>
          <w:sz w:val="24"/>
          <w:szCs w:val="24"/>
          <w:lang w:val="pl-PL"/>
        </w:rPr>
        <w:t>uzyska</w:t>
      </w: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 najwyższą liczbę punktów stanowiącą sumę punktów uzyskan</w:t>
      </w:r>
      <w:bookmarkStart w:id="0" w:name="_GoBack"/>
      <w:bookmarkEnd w:id="0"/>
      <w:r w:rsidRPr="009D7652">
        <w:rPr>
          <w:rFonts w:ascii="Arial" w:eastAsia="Calibri" w:hAnsi="Arial" w:cs="Arial"/>
          <w:sz w:val="24"/>
          <w:szCs w:val="24"/>
          <w:lang w:val="pl-PL"/>
        </w:rPr>
        <w:t>ych z poszczególnych kryteriów.</w:t>
      </w:r>
    </w:p>
    <w:p w:rsidR="009D7652" w:rsidRPr="009D7652" w:rsidRDefault="009D7652" w:rsidP="009D7652">
      <w:pPr>
        <w:widowControl/>
        <w:autoSpaceDE/>
        <w:autoSpaceDN/>
        <w:spacing w:before="160"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6E1640">
        <w:rPr>
          <w:rFonts w:ascii="Arial" w:eastAsia="Calibri" w:hAnsi="Arial" w:cs="Arial"/>
          <w:sz w:val="24"/>
          <w:szCs w:val="24"/>
          <w:lang w:val="pl-PL"/>
        </w:rPr>
        <w:t>O wyborze najkorzystniejsz</w:t>
      </w:r>
      <w:r w:rsidR="00AF1010">
        <w:rPr>
          <w:rFonts w:ascii="Arial" w:eastAsia="Calibri" w:hAnsi="Arial" w:cs="Arial"/>
          <w:sz w:val="24"/>
          <w:szCs w:val="24"/>
          <w:lang w:val="pl-PL"/>
        </w:rPr>
        <w:t>ej</w:t>
      </w:r>
      <w:r w:rsidRPr="006E1640">
        <w:rPr>
          <w:rFonts w:ascii="Arial" w:eastAsia="Calibri" w:hAnsi="Arial" w:cs="Arial"/>
          <w:sz w:val="24"/>
          <w:szCs w:val="24"/>
          <w:lang w:val="pl-PL"/>
        </w:rPr>
        <w:t xml:space="preserve"> ofert</w:t>
      </w:r>
      <w:r w:rsidR="00AF1010">
        <w:rPr>
          <w:rFonts w:ascii="Arial" w:eastAsia="Calibri" w:hAnsi="Arial" w:cs="Arial"/>
          <w:sz w:val="24"/>
          <w:szCs w:val="24"/>
          <w:lang w:val="pl-PL"/>
        </w:rPr>
        <w:t>y</w:t>
      </w:r>
      <w:r w:rsidRPr="006E1640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 w:rsidRPr="009D7652">
        <w:rPr>
          <w:rFonts w:ascii="Arial" w:eastAsia="Calibri" w:hAnsi="Arial" w:cs="Arial"/>
          <w:sz w:val="24"/>
          <w:szCs w:val="24"/>
          <w:lang w:val="pl-PL"/>
        </w:rPr>
        <w:t>Zamawiający zawiadomi Wykonawców za pośrednictwem poczty elektronicznej. Jeżeli Zamawiający nie będzie mógł wybrać najkorzystniejszych ofert ze względu na to, że część złożonych ofert w wyniku oceny otrzymała tę samą liczbę punktów, Zamawiający może wezwać Wykonawców, którzy złożyli te oferty, do złożenia w terminie określonym przez Zamawiającego ofert dodatkowych w zakresie oferowanej ceny. W toku badania i oceny ofert Zamawiający może żądać od Wykonawców wyjaśnień dotyczących treści złożonych ofert.</w:t>
      </w:r>
    </w:p>
    <w:p w:rsidR="009D7652" w:rsidRPr="009D7652" w:rsidRDefault="009D7652" w:rsidP="009D7652">
      <w:pPr>
        <w:widowControl/>
        <w:autoSpaceDE/>
        <w:autoSpaceDN/>
        <w:spacing w:before="240"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>Zamawiający jest uprawniony do wyboru kolejnej najkorzystniejszej oferty w  przypadku, gdyby Wykonawca, którego oferta została uznana za korzystniejszą odmówił podpisania umowy lub gdyby podpisanie umowy z takim Wykonawcą stało się niemożliwe z innych przyczyn.</w:t>
      </w:r>
    </w:p>
    <w:p w:rsidR="001B7CD6" w:rsidRPr="00076724" w:rsidRDefault="001B7CD6" w:rsidP="001B7CD6">
      <w:pPr>
        <w:jc w:val="center"/>
        <w:rPr>
          <w:rFonts w:ascii="Calibri" w:hAnsi="Calibri" w:cs="Calibri"/>
          <w:lang w:val="pl-PL"/>
        </w:rPr>
      </w:pPr>
    </w:p>
    <w:sectPr w:rsidR="001B7CD6" w:rsidRPr="00076724" w:rsidSect="00F92D56">
      <w:headerReference w:type="default" r:id="rId7"/>
      <w:footerReference w:type="default" r:id="rId8"/>
      <w:pgSz w:w="11906" w:h="16838"/>
      <w:pgMar w:top="2537" w:right="1417" w:bottom="1417" w:left="1417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0E8" w:rsidRDefault="004760E8" w:rsidP="00EC7E12">
      <w:r>
        <w:separator/>
      </w:r>
    </w:p>
  </w:endnote>
  <w:endnote w:type="continuationSeparator" w:id="0">
    <w:p w:rsidR="004760E8" w:rsidRDefault="004760E8" w:rsidP="00EC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Look w:val="04A0" w:firstRow="1" w:lastRow="0" w:firstColumn="1" w:lastColumn="0" w:noHBand="0" w:noVBand="1"/>
    </w:tblPr>
    <w:tblGrid>
      <w:gridCol w:w="3022"/>
      <w:gridCol w:w="3025"/>
      <w:gridCol w:w="3025"/>
    </w:tblGrid>
    <w:tr w:rsidR="008531AD" w:rsidTr="00076724">
      <w:trPr>
        <w:jc w:val="center"/>
      </w:trPr>
      <w:tc>
        <w:tcPr>
          <w:tcW w:w="1666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295400" cy="279400"/>
                <wp:effectExtent l="0" t="0" r="0" b="0"/>
                <wp:docPr id="2" name="Obraz 9" descr="C:\Users\paulina_sakowska\Desktop\BON sprawy różne\PO WER\Logotypy\logo-ps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C:\Users\paulina_sakowska\Desktop\BON sprawy różne\PO WER\Logotypy\logo-psd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295400" cy="558800"/>
                <wp:effectExtent l="0" t="0" r="0" b="0"/>
                <wp:docPr id="3" name="Obraz 10" descr="C:\Users\paulina_sakowska\Desktop\BON sprawy różne\PO WER\Logotypy\logo_MRiPS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C:\Users\paulina_sakowska\Desktop\BON sprawy różne\PO WER\Logotypy\logo_MRiPS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161" t="15315" r="14415" b="216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641350" cy="393700"/>
                <wp:effectExtent l="0" t="0" r="0" b="0"/>
                <wp:docPr id="4" name="Obraz 11" descr="C:\Users\paulina_sakowska\Desktop\BON sprawy różne\PO WER\Logotypy\FIRR_Logo podstawowe duze.jpg.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paulina_sakowska\Desktop\BON sprawy różne\PO WER\Logotypy\FIRR_Logo podstawowe duze.jpg.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31AD" w:rsidTr="00076724">
      <w:trPr>
        <w:jc w:val="center"/>
      </w:trPr>
      <w:tc>
        <w:tcPr>
          <w:tcW w:w="1666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028700" cy="419100"/>
                <wp:effectExtent l="0" t="0" r="0" b="0"/>
                <wp:docPr id="5" name="Obraz 12" descr="C:\Users\paulina_sakowska\Desktop\BON sprawy różne\PO WER\Logotypy\UW_uproszczony\PL_uproszczo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C:\Users\paulina_sakowska\Desktop\BON sprawy różne\PO WER\Logotypy\UW_uproszczony\PL_uproszczo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793750" cy="520700"/>
                <wp:effectExtent l="0" t="0" r="0" b="0"/>
                <wp:docPr id="6" name="Obraz 13" descr="C:\Users\paulina_sakowska\Desktop\BON sprawy różne\PO WER\Logotypy\SGH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paulina_sakowska\Desktop\BON sprawy różne\PO WER\Logotypy\SGH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850900" cy="488950"/>
                <wp:effectExtent l="0" t="0" r="0" b="0"/>
                <wp:docPr id="7" name="Obraz 14" descr="C:\Users\paulina_sakowska\Desktop\BON sprawy różne\PO WER\Logotypy\ibs_logo_podstawowe_pozytyw_RGB_przezroczy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C:\Users\paulina_sakowska\Desktop\BON sprawy różne\PO WER\Logotypy\ibs_logo_podstawowe_pozytyw_RGB_przezroczy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C7E12" w:rsidRDefault="00EC7E12" w:rsidP="00EC7E12">
    <w:pPr>
      <w:pStyle w:val="Stopka"/>
      <w:jc w:val="center"/>
    </w:pPr>
  </w:p>
  <w:p w:rsidR="00EC7E12" w:rsidRDefault="00EC7E12" w:rsidP="00EC7E1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0E8" w:rsidRDefault="004760E8" w:rsidP="00EC7E12">
      <w:r>
        <w:separator/>
      </w:r>
    </w:p>
  </w:footnote>
  <w:footnote w:type="continuationSeparator" w:id="0">
    <w:p w:rsidR="004760E8" w:rsidRDefault="004760E8" w:rsidP="00EC7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12" w:rsidRDefault="009D7652">
    <w:pPr>
      <w:pStyle w:val="Nagwek"/>
    </w:pPr>
    <w:r w:rsidRPr="00076724">
      <w:rPr>
        <w:noProof/>
        <w:lang w:val="pl-PL" w:eastAsia="pl-PL"/>
      </w:rPr>
      <w:drawing>
        <wp:inline distT="0" distB="0" distL="0" distR="0">
          <wp:extent cx="5759450" cy="742950"/>
          <wp:effectExtent l="0" t="0" r="0" b="0"/>
          <wp:docPr id="1" name="Obraz 1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trzech logotypów, od lewej: Programu Operacyjnego Wiedza Edukacja Rozwój, Barw Rzeczpospolitej Polskiej,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4338BA"/>
    <w:multiLevelType w:val="hybridMultilevel"/>
    <w:tmpl w:val="C86A1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90998"/>
    <w:multiLevelType w:val="hybridMultilevel"/>
    <w:tmpl w:val="71E28D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C15C22"/>
    <w:multiLevelType w:val="hybridMultilevel"/>
    <w:tmpl w:val="9E7EF4F2"/>
    <w:lvl w:ilvl="0" w:tplc="832CAD66">
      <w:start w:val="1"/>
      <w:numFmt w:val="decimal"/>
      <w:lvlText w:val="%1."/>
      <w:lvlJc w:val="left"/>
      <w:pPr>
        <w:ind w:left="536" w:hanging="42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9F10BB5C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D22BBDE">
      <w:numFmt w:val="bullet"/>
      <w:lvlText w:val="•"/>
      <w:lvlJc w:val="left"/>
      <w:pPr>
        <w:ind w:left="1380" w:hanging="360"/>
      </w:pPr>
      <w:rPr>
        <w:rFonts w:hint="default"/>
      </w:rPr>
    </w:lvl>
    <w:lvl w:ilvl="3" w:tplc="DB968D26">
      <w:numFmt w:val="bullet"/>
      <w:lvlText w:val="•"/>
      <w:lvlJc w:val="left"/>
      <w:pPr>
        <w:ind w:left="2428" w:hanging="360"/>
      </w:pPr>
      <w:rPr>
        <w:rFonts w:hint="default"/>
      </w:rPr>
    </w:lvl>
    <w:lvl w:ilvl="4" w:tplc="9528B8C8">
      <w:numFmt w:val="bullet"/>
      <w:lvlText w:val="•"/>
      <w:lvlJc w:val="left"/>
      <w:pPr>
        <w:ind w:left="3476" w:hanging="360"/>
      </w:pPr>
      <w:rPr>
        <w:rFonts w:hint="default"/>
      </w:rPr>
    </w:lvl>
    <w:lvl w:ilvl="5" w:tplc="6C2EAB2C">
      <w:numFmt w:val="bullet"/>
      <w:lvlText w:val="•"/>
      <w:lvlJc w:val="left"/>
      <w:pPr>
        <w:ind w:left="4524" w:hanging="360"/>
      </w:pPr>
      <w:rPr>
        <w:rFonts w:hint="default"/>
      </w:rPr>
    </w:lvl>
    <w:lvl w:ilvl="6" w:tplc="542EF4D2">
      <w:numFmt w:val="bullet"/>
      <w:lvlText w:val="•"/>
      <w:lvlJc w:val="left"/>
      <w:pPr>
        <w:ind w:left="5573" w:hanging="360"/>
      </w:pPr>
      <w:rPr>
        <w:rFonts w:hint="default"/>
      </w:rPr>
    </w:lvl>
    <w:lvl w:ilvl="7" w:tplc="D45423A6">
      <w:numFmt w:val="bullet"/>
      <w:lvlText w:val="•"/>
      <w:lvlJc w:val="left"/>
      <w:pPr>
        <w:ind w:left="6621" w:hanging="360"/>
      </w:pPr>
      <w:rPr>
        <w:rFonts w:hint="default"/>
      </w:rPr>
    </w:lvl>
    <w:lvl w:ilvl="8" w:tplc="197288B8"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5" w15:restartNumberingAfterBreak="0">
    <w:nsid w:val="5AAF4549"/>
    <w:multiLevelType w:val="hybridMultilevel"/>
    <w:tmpl w:val="A62C7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12"/>
    <w:rsid w:val="00022D7E"/>
    <w:rsid w:val="00076724"/>
    <w:rsid w:val="0008264A"/>
    <w:rsid w:val="00085395"/>
    <w:rsid w:val="000A0ABF"/>
    <w:rsid w:val="000E7878"/>
    <w:rsid w:val="001B7CD6"/>
    <w:rsid w:val="00262D82"/>
    <w:rsid w:val="002C3356"/>
    <w:rsid w:val="003F25B3"/>
    <w:rsid w:val="004760E8"/>
    <w:rsid w:val="00482A00"/>
    <w:rsid w:val="00511A7B"/>
    <w:rsid w:val="00570346"/>
    <w:rsid w:val="00585D66"/>
    <w:rsid w:val="00586C63"/>
    <w:rsid w:val="006522D2"/>
    <w:rsid w:val="00656824"/>
    <w:rsid w:val="006E1640"/>
    <w:rsid w:val="007173B6"/>
    <w:rsid w:val="00740A9F"/>
    <w:rsid w:val="007771CB"/>
    <w:rsid w:val="007C5FD1"/>
    <w:rsid w:val="00820F51"/>
    <w:rsid w:val="008531AD"/>
    <w:rsid w:val="008978AD"/>
    <w:rsid w:val="00927033"/>
    <w:rsid w:val="009D7652"/>
    <w:rsid w:val="00A41AF4"/>
    <w:rsid w:val="00A72B95"/>
    <w:rsid w:val="00A948C5"/>
    <w:rsid w:val="00AF1010"/>
    <w:rsid w:val="00B372BE"/>
    <w:rsid w:val="00CB4141"/>
    <w:rsid w:val="00CD3A15"/>
    <w:rsid w:val="00CE75C6"/>
    <w:rsid w:val="00EA1506"/>
    <w:rsid w:val="00EC7E12"/>
    <w:rsid w:val="00ED1E39"/>
    <w:rsid w:val="00F9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3DF2AE"/>
  <w15:chartTrackingRefBased/>
  <w15:docId w15:val="{C35D68B2-7E6E-4440-97B0-D927CA8D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C7E1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EC7E12"/>
    <w:pPr>
      <w:spacing w:before="18"/>
      <w:ind w:left="10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E12"/>
  </w:style>
  <w:style w:type="paragraph" w:styleId="Stopka">
    <w:name w:val="footer"/>
    <w:basedOn w:val="Normalny"/>
    <w:link w:val="Stopka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E12"/>
  </w:style>
  <w:style w:type="table" w:styleId="Tabela-Siatka">
    <w:name w:val="Table Grid"/>
    <w:basedOn w:val="Standardowy"/>
    <w:uiPriority w:val="39"/>
    <w:rsid w:val="00EC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1"/>
    <w:rsid w:val="00EC7E1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EC7E12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1"/>
    <w:rsid w:val="00EC7E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EC7E12"/>
    <w:pPr>
      <w:spacing w:before="137"/>
      <w:ind w:left="1196" w:hanging="360"/>
    </w:pPr>
  </w:style>
  <w:style w:type="character" w:styleId="Hipercze">
    <w:name w:val="Hyperlink"/>
    <w:uiPriority w:val="99"/>
    <w:unhideWhenUsed/>
    <w:rsid w:val="000767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Links>
    <vt:vector size="12" baseType="variant">
      <vt:variant>
        <vt:i4>7864348</vt:i4>
      </vt:variant>
      <vt:variant>
        <vt:i4>3</vt:i4>
      </vt:variant>
      <vt:variant>
        <vt:i4>0</vt:i4>
      </vt:variant>
      <vt:variant>
        <vt:i4>5</vt:i4>
      </vt:variant>
      <vt:variant>
        <vt:lpwstr>mailto:iod@mfipr.gov.pl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mailto:iodo@mrips.gov.pl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Sakowska</dc:creator>
  <cp:keywords/>
  <dc:description/>
  <cp:lastModifiedBy>Damian Maniecki</cp:lastModifiedBy>
  <cp:revision>17</cp:revision>
  <dcterms:created xsi:type="dcterms:W3CDTF">2021-11-26T09:17:00Z</dcterms:created>
  <dcterms:modified xsi:type="dcterms:W3CDTF">2022-10-14T08:38:00Z</dcterms:modified>
</cp:coreProperties>
</file>