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405" w14:textId="77777777" w:rsidR="008F6A34" w:rsidRDefault="008F6A34" w:rsidP="008F6A34">
      <w:pPr>
        <w:widowControl/>
        <w:autoSpaceDE/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Załącznik nr 3 do Zapytania Ofertowego </w:t>
      </w:r>
    </w:p>
    <w:p w14:paraId="165F8406" w14:textId="77777777" w:rsidR="008F6A34" w:rsidRDefault="008F6A34" w:rsidP="008F6A34">
      <w:pPr>
        <w:widowControl/>
        <w:autoSpaceDE/>
        <w:spacing w:before="16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</w:p>
    <w:p w14:paraId="165F8407" w14:textId="77777777" w:rsidR="008F6A34" w:rsidRDefault="008F6A34" w:rsidP="008F6A34">
      <w:pPr>
        <w:widowControl/>
        <w:autoSpaceDE/>
        <w:spacing w:before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14:paraId="165F8408" w14:textId="77777777" w:rsidR="008F6A34" w:rsidRDefault="008F6A34" w:rsidP="008F6A34">
      <w:pPr>
        <w:widowControl/>
        <w:numPr>
          <w:ilvl w:val="0"/>
          <w:numId w:val="20"/>
        </w:numPr>
        <w:autoSpaceDE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Cena brutto usługi – </w:t>
      </w:r>
      <w:r>
        <w:rPr>
          <w:rFonts w:ascii="Arial" w:eastAsia="Calibri" w:hAnsi="Arial" w:cs="Arial"/>
          <w:b/>
          <w:sz w:val="24"/>
          <w:szCs w:val="24"/>
          <w:lang w:val="pl-PL"/>
        </w:rPr>
        <w:t>40 pkt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14:paraId="165F8409" w14:textId="07EC9CC3" w:rsidR="008F6A34" w:rsidRDefault="008F6A34" w:rsidP="008F6A34">
      <w:pPr>
        <w:widowControl/>
        <w:numPr>
          <w:ilvl w:val="0"/>
          <w:numId w:val="20"/>
        </w:numPr>
        <w:autoSpaceDE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Liczba szkoleń dla osób z niepełnosprawnością wzroku z zakresu nowoczesnych technologii, z uwzględnieniem ich wykorzystania w orientacji przestrzennej i mobilności, zrealizowanych dla podmiotu zamawiającego w ostatnich 5 latach (zrealizowane najpóźniej do dnia poprzedzającego dzień, w którym upływa dzień składania ofert): </w:t>
      </w:r>
    </w:p>
    <w:p w14:paraId="165F840A" w14:textId="77777777" w:rsidR="008F6A34" w:rsidRDefault="008F6A34" w:rsidP="008F6A34">
      <w:pPr>
        <w:widowControl/>
        <w:autoSpaceDE/>
        <w:spacing w:line="360" w:lineRule="auto"/>
        <w:ind w:left="357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- 1-2 szkolenia = </w:t>
      </w:r>
      <w:r>
        <w:rPr>
          <w:rFonts w:ascii="Arial" w:eastAsia="Calibri" w:hAnsi="Arial" w:cs="Arial"/>
          <w:b/>
          <w:sz w:val="24"/>
          <w:szCs w:val="24"/>
          <w:lang w:val="pl-PL"/>
        </w:rPr>
        <w:t>15 pkt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(waga),</w:t>
      </w:r>
    </w:p>
    <w:p w14:paraId="165F840B" w14:textId="77777777" w:rsidR="008F6A34" w:rsidRDefault="008F6A34" w:rsidP="008F6A34">
      <w:pPr>
        <w:widowControl/>
        <w:autoSpaceDE/>
        <w:spacing w:line="360" w:lineRule="auto"/>
        <w:ind w:left="357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- 3-4 szkolenia = </w:t>
      </w: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30 pkt </w:t>
      </w:r>
      <w:r>
        <w:rPr>
          <w:rFonts w:ascii="Arial" w:eastAsia="Calibri" w:hAnsi="Arial" w:cs="Arial"/>
          <w:sz w:val="24"/>
          <w:szCs w:val="24"/>
          <w:lang w:val="pl-PL"/>
        </w:rPr>
        <w:t>(waga),</w:t>
      </w:r>
    </w:p>
    <w:p w14:paraId="165F840C" w14:textId="77777777" w:rsidR="008F6A34" w:rsidRDefault="008F6A34" w:rsidP="008F6A34">
      <w:pPr>
        <w:widowControl/>
        <w:autoSpaceDE/>
        <w:spacing w:line="360" w:lineRule="auto"/>
        <w:ind w:left="357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- 5-6 szkoleń = </w:t>
      </w: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45 pkt </w:t>
      </w:r>
      <w:r>
        <w:rPr>
          <w:rFonts w:ascii="Arial" w:eastAsia="Calibri" w:hAnsi="Arial" w:cs="Arial"/>
          <w:sz w:val="24"/>
          <w:szCs w:val="24"/>
          <w:lang w:val="pl-PL"/>
        </w:rPr>
        <w:t>(waga),</w:t>
      </w:r>
    </w:p>
    <w:p w14:paraId="165F840D" w14:textId="77777777" w:rsidR="008F6A34" w:rsidRDefault="008F6A34" w:rsidP="008F6A34">
      <w:pPr>
        <w:widowControl/>
        <w:autoSpaceDE/>
        <w:spacing w:after="120" w:line="360" w:lineRule="auto"/>
        <w:ind w:left="357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- 7 i więcej szkoleń = </w:t>
      </w:r>
      <w:r>
        <w:rPr>
          <w:rFonts w:ascii="Arial" w:eastAsia="Calibri" w:hAnsi="Arial" w:cs="Arial"/>
          <w:b/>
          <w:sz w:val="24"/>
          <w:szCs w:val="24"/>
          <w:lang w:val="pl-PL"/>
        </w:rPr>
        <w:t>60 pkt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14:paraId="165F840E" w14:textId="77777777" w:rsidR="008F6A34" w:rsidRDefault="008F6A34" w:rsidP="008F6A34">
      <w:pPr>
        <w:widowControl/>
        <w:autoSpaceDE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>
        <w:rPr>
          <w:rFonts w:ascii="Arial" w:eastAsia="Calibri" w:hAnsi="Arial" w:cs="Arial"/>
          <w:b/>
          <w:sz w:val="24"/>
          <w:szCs w:val="24"/>
          <w:lang w:val="pl-PL"/>
        </w:rPr>
        <w:t>Sposób przyznawania punktacji za spełnienie kryterium: Cena brutto/godzinę usługi</w:t>
      </w:r>
    </w:p>
    <w:p w14:paraId="165F840F" w14:textId="77777777" w:rsidR="008F6A34" w:rsidRDefault="008F6A34" w:rsidP="008F6A34">
      <w:pPr>
        <w:widowControl/>
        <w:autoSpaceDE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Ck = (Cmin/C) x 40</w:t>
      </w:r>
    </w:p>
    <w:p w14:paraId="165F8410" w14:textId="77777777" w:rsidR="008F6A34" w:rsidRDefault="008F6A34" w:rsidP="008F6A34">
      <w:pPr>
        <w:widowControl/>
        <w:autoSpaceDE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Ck – punktacja badanej oferty w kryterium „Cena brutto usługi”</w:t>
      </w:r>
    </w:p>
    <w:p w14:paraId="165F8411" w14:textId="77777777" w:rsidR="008F6A34" w:rsidRDefault="008F6A34" w:rsidP="008F6A34">
      <w:pPr>
        <w:widowControl/>
        <w:autoSpaceDE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Cmin – najniższa cena szacowana spośród ważnych ofert</w:t>
      </w:r>
    </w:p>
    <w:p w14:paraId="165F8412" w14:textId="77777777" w:rsidR="008F6A34" w:rsidRDefault="008F6A34" w:rsidP="008F6A34">
      <w:pPr>
        <w:widowControl/>
        <w:autoSpaceDE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C – cena szacowana badanej oferty</w:t>
      </w:r>
    </w:p>
    <w:p w14:paraId="165F8413" w14:textId="77777777" w:rsidR="008F6A34" w:rsidRDefault="008F6A34" w:rsidP="008F6A34">
      <w:pPr>
        <w:widowControl/>
        <w:autoSpaceDE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Zamawiający w przypadku, gdy cena całkowita oferty </w:t>
      </w:r>
      <w:r>
        <w:rPr>
          <w:rFonts w:ascii="Arial" w:hAnsi="Arial" w:cs="Arial"/>
          <w:b/>
          <w:sz w:val="24"/>
          <w:szCs w:val="24"/>
          <w:lang w:val="pl-PL" w:eastAsia="pl-PL"/>
        </w:rPr>
        <w:t xml:space="preserve">wydaje się rażąco niska w stosunku do przedmiotu zamówienia i budzi wątpliwości Zamawiającego co do możliwości wykonania przedmiotu zamówienia zgodnie z wymaganiami </w:t>
      </w:r>
      <w:r>
        <w:rPr>
          <w:rFonts w:ascii="Arial" w:hAnsi="Arial" w:cs="Arial"/>
          <w:b/>
          <w:sz w:val="24"/>
          <w:szCs w:val="24"/>
          <w:lang w:val="pl-PL" w:eastAsia="pl-PL"/>
        </w:rPr>
        <w:lastRenderedPageBreak/>
        <w:t>określonymi przez Zamawiającego lub wynikającymi z odrębnych przepisów</w:t>
      </w:r>
      <w:r>
        <w:rPr>
          <w:rFonts w:ascii="Arial" w:hAnsi="Arial" w:cs="Arial"/>
          <w:sz w:val="24"/>
          <w:szCs w:val="24"/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14:paraId="165F8414" w14:textId="77777777" w:rsidR="008F6A34" w:rsidRDefault="008F6A34" w:rsidP="008F6A34">
      <w:pPr>
        <w:widowControl/>
        <w:autoSpaceDE/>
        <w:spacing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Sposób przyznawania punktacji za spełnienie kryterium: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Liczba szkoleń dla osób z niepełnosprawnością wzroku z zakresu nowoczesnych technologii, z uwzględnieniem ich wykorzystania w orientacji przestrzennej i mobilności, zrealizowanych dla podmiotu zamawiającego w ostatnich 5 latach </w:t>
      </w:r>
      <w:r>
        <w:rPr>
          <w:rFonts w:ascii="Arial" w:eastAsia="Calibri" w:hAnsi="Arial" w:cs="Arial"/>
          <w:b/>
          <w:sz w:val="24"/>
          <w:szCs w:val="24"/>
          <w:lang w:val="pl-PL"/>
        </w:rPr>
        <w:t>(zrealizowane najpóźniej do dnia poprzedzającego dzień, w którym upływa dzień składania ofert)</w:t>
      </w:r>
    </w:p>
    <w:p w14:paraId="165F8415" w14:textId="1D58EC91" w:rsidR="008F6A34" w:rsidRDefault="008F6A34" w:rsidP="008F6A34">
      <w:pPr>
        <w:widowControl/>
        <w:autoSpaceDE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LS – punktacja badanej oferty w kryterium premiującym </w:t>
      </w:r>
      <w:r w:rsidR="00924310">
        <w:rPr>
          <w:rFonts w:ascii="Arial" w:eastAsia="Calibri" w:hAnsi="Arial" w:cs="Arial"/>
          <w:sz w:val="24"/>
          <w:szCs w:val="24"/>
          <w:lang w:val="pl-PL"/>
        </w:rPr>
        <w:t xml:space="preserve">Liczba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szkoleń </w:t>
      </w:r>
    </w:p>
    <w:p w14:paraId="165F8416" w14:textId="77777777" w:rsidR="008F6A34" w:rsidRDefault="008F6A34" w:rsidP="008F6A34">
      <w:pPr>
        <w:widowControl/>
        <w:autoSpaceDE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- 1-2 szkolenia = </w:t>
      </w:r>
      <w:r>
        <w:rPr>
          <w:rFonts w:ascii="Arial" w:eastAsia="Calibri" w:hAnsi="Arial" w:cs="Arial"/>
          <w:b/>
          <w:sz w:val="24"/>
          <w:szCs w:val="24"/>
          <w:lang w:val="pl-PL"/>
        </w:rPr>
        <w:t>15 pkt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(waga),</w:t>
      </w:r>
    </w:p>
    <w:p w14:paraId="165F8417" w14:textId="77777777" w:rsidR="008F6A34" w:rsidRDefault="008F6A34" w:rsidP="008F6A34">
      <w:pPr>
        <w:widowControl/>
        <w:autoSpaceDE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- 3-4 szkolenia = </w:t>
      </w: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30 pkt </w:t>
      </w:r>
      <w:r>
        <w:rPr>
          <w:rFonts w:ascii="Arial" w:eastAsia="Calibri" w:hAnsi="Arial" w:cs="Arial"/>
          <w:sz w:val="24"/>
          <w:szCs w:val="24"/>
          <w:lang w:val="pl-PL"/>
        </w:rPr>
        <w:t>(waga),</w:t>
      </w:r>
    </w:p>
    <w:p w14:paraId="165F8418" w14:textId="77777777" w:rsidR="008F6A34" w:rsidRDefault="008F6A34" w:rsidP="008F6A34">
      <w:pPr>
        <w:widowControl/>
        <w:autoSpaceDE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- 5-6 szkoleń = </w:t>
      </w: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45 pkt </w:t>
      </w:r>
      <w:r>
        <w:rPr>
          <w:rFonts w:ascii="Arial" w:eastAsia="Calibri" w:hAnsi="Arial" w:cs="Arial"/>
          <w:sz w:val="24"/>
          <w:szCs w:val="24"/>
          <w:lang w:val="pl-PL"/>
        </w:rPr>
        <w:t>(waga),</w:t>
      </w:r>
    </w:p>
    <w:p w14:paraId="165F8419" w14:textId="77777777" w:rsidR="008F6A34" w:rsidRDefault="008F6A34" w:rsidP="008F6A34">
      <w:pPr>
        <w:widowControl/>
        <w:autoSpaceDE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- 7 i więcej szkoleń = </w:t>
      </w:r>
      <w:r>
        <w:rPr>
          <w:rFonts w:ascii="Arial" w:eastAsia="Calibri" w:hAnsi="Arial" w:cs="Arial"/>
          <w:b/>
          <w:sz w:val="24"/>
          <w:szCs w:val="24"/>
          <w:lang w:val="pl-PL"/>
        </w:rPr>
        <w:t>60 pkt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14:paraId="165F841A" w14:textId="77777777" w:rsidR="008F6A34" w:rsidRDefault="008F6A34" w:rsidP="008F6A34">
      <w:pPr>
        <w:widowControl/>
        <w:autoSpaceDE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0 – w pozostałych przypadkach.</w:t>
      </w:r>
    </w:p>
    <w:p w14:paraId="165F841B" w14:textId="77777777" w:rsidR="008F6A34" w:rsidRDefault="008F6A34" w:rsidP="008F6A34">
      <w:pPr>
        <w:widowControl/>
        <w:autoSpaceDE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>
        <w:rPr>
          <w:rFonts w:ascii="Arial" w:eastAsia="Calibri" w:hAnsi="Arial" w:cs="Arial"/>
          <w:b/>
          <w:sz w:val="24"/>
          <w:szCs w:val="24"/>
          <w:lang w:val="pl-PL"/>
        </w:rPr>
        <w:t>Punktacja końcowa</w:t>
      </w:r>
    </w:p>
    <w:p w14:paraId="165F841C" w14:textId="77777777" w:rsidR="008F6A34" w:rsidRDefault="008F6A34" w:rsidP="008F6A34">
      <w:pPr>
        <w:widowControl/>
        <w:autoSpaceDE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Pk = Ck + LS </w:t>
      </w:r>
    </w:p>
    <w:p w14:paraId="165F841D" w14:textId="77777777" w:rsidR="008F6A34" w:rsidRDefault="008F6A34" w:rsidP="008F6A34">
      <w:pPr>
        <w:widowControl/>
        <w:autoSpaceDE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Pk – punktacja końcowa</w:t>
      </w:r>
    </w:p>
    <w:p w14:paraId="165F841E" w14:textId="77777777" w:rsidR="008F6A34" w:rsidRDefault="008F6A34" w:rsidP="008F6A34">
      <w:pPr>
        <w:widowControl/>
        <w:autoSpaceDE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Ck – punktacja w kryterium Cena brutto usługi</w:t>
      </w:r>
    </w:p>
    <w:p w14:paraId="165F841F" w14:textId="77777777" w:rsidR="008F6A34" w:rsidRDefault="008F6A34" w:rsidP="008F6A34">
      <w:pPr>
        <w:widowControl/>
        <w:autoSpaceDE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LS – punktacja w kryterium premiującym Liczba szkoleń</w:t>
      </w:r>
    </w:p>
    <w:p w14:paraId="165F8420" w14:textId="77777777" w:rsidR="008F6A34" w:rsidRDefault="008F6A34" w:rsidP="008F6A34">
      <w:pPr>
        <w:widowControl/>
        <w:autoSpaceDE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lastRenderedPageBreak/>
        <w:t>Wszystkie obliczenia będą dokonywane z dokładnością do dwóch miejsc po przecinku. Zamawiający wybierze ofertę, która uzyska najwyższą liczbę punktów stanowiącą sumę punktów uzyskanych z poszczególnych kryteriów.</w:t>
      </w:r>
    </w:p>
    <w:p w14:paraId="165F8421" w14:textId="77777777" w:rsidR="008F6A34" w:rsidRDefault="008F6A34" w:rsidP="008F6A34">
      <w:pPr>
        <w:widowControl/>
        <w:autoSpaceDE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O wyborze najkorzystniejszej oferty Zamawiający zawiadomi Wykonawców za pośrednictwem poczty elektronicznej. Jeżeli Zamawiający nie będzie mógł wybrać najkorzystniejszej oferty ze względu na to, że część złożonych ofert w wyniku oceny otrzymała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14:paraId="165F8422" w14:textId="77777777" w:rsidR="008F6A34" w:rsidRDefault="008F6A34" w:rsidP="008F6A34">
      <w:pPr>
        <w:widowControl/>
        <w:autoSpaceDE/>
        <w:spacing w:before="24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Zamawiający jest uprawniony do wyboru kolejnej najkorzystniejszej oferty w  przypadku, gdyby Wykonawca, którego oferta została uznana za korzystniejszą odmówił podpisania umowy lub gdyby podpisanie umowy z takim Wykonawcą stało się niemożliwe z innych przyczyn.</w:t>
      </w:r>
    </w:p>
    <w:p w14:paraId="165F8423" w14:textId="77777777" w:rsidR="008F6A34" w:rsidRDefault="008F6A34" w:rsidP="008F6A34">
      <w:pPr>
        <w:jc w:val="center"/>
        <w:rPr>
          <w:rFonts w:ascii="Calibri" w:hAnsi="Calibri" w:cs="Calibri"/>
          <w:lang w:val="pl-PL"/>
        </w:rPr>
      </w:pPr>
    </w:p>
    <w:p w14:paraId="165F8424" w14:textId="77777777" w:rsidR="00461D47" w:rsidRDefault="00461D47" w:rsidP="00F05302">
      <w:pPr>
        <w:spacing w:before="2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sectPr w:rsidR="00461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A243" w14:textId="77777777" w:rsidR="002B55CD" w:rsidRDefault="002B55CD" w:rsidP="00854B33">
      <w:r>
        <w:separator/>
      </w:r>
    </w:p>
  </w:endnote>
  <w:endnote w:type="continuationSeparator" w:id="0">
    <w:p w14:paraId="7889B76A" w14:textId="77777777" w:rsidR="002B55CD" w:rsidRDefault="002B55CD" w:rsidP="008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431" w14:textId="77777777" w:rsidR="00854B33" w:rsidRDefault="00CA3B6D" w:rsidP="00854B33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5F843C" wp14:editId="165F843D">
          <wp:simplePos x="0" y="0"/>
          <wp:positionH relativeFrom="page">
            <wp:align>left</wp:align>
          </wp:positionH>
          <wp:positionV relativeFrom="paragraph">
            <wp:posOffset>2540</wp:posOffset>
          </wp:positionV>
          <wp:extent cx="7633180" cy="1609017"/>
          <wp:effectExtent l="0" t="0" r="6350" b="0"/>
          <wp:wrapNone/>
          <wp:docPr id="3" name="Obraz 3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F8432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165F8433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165F8434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165F8435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165F8436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165F8437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165F8438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165F8439" w14:textId="77777777" w:rsidR="00CA3B6D" w:rsidRPr="00854B33" w:rsidRDefault="00CA3B6D" w:rsidP="00854B3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AC79" w14:textId="77777777" w:rsidR="002B55CD" w:rsidRDefault="002B55CD" w:rsidP="00854B33">
      <w:r>
        <w:separator/>
      </w:r>
    </w:p>
  </w:footnote>
  <w:footnote w:type="continuationSeparator" w:id="0">
    <w:p w14:paraId="50889DEF" w14:textId="77777777" w:rsidR="002B55CD" w:rsidRDefault="002B55CD" w:rsidP="008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429" w14:textId="77777777" w:rsidR="00854B33" w:rsidRDefault="00CA3B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5F843A" wp14:editId="165F843B">
          <wp:simplePos x="0" y="0"/>
          <wp:positionH relativeFrom="page">
            <wp:align>right</wp:align>
          </wp:positionH>
          <wp:positionV relativeFrom="paragraph">
            <wp:posOffset>-236855</wp:posOffset>
          </wp:positionV>
          <wp:extent cx="7478043" cy="1576316"/>
          <wp:effectExtent l="0" t="0" r="0" b="5080"/>
          <wp:wrapNone/>
          <wp:docPr id="1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65F842A" w14:textId="77777777" w:rsidR="00CA3B6D" w:rsidRDefault="00CA3B6D">
    <w:pPr>
      <w:pStyle w:val="Nagwek"/>
    </w:pPr>
  </w:p>
  <w:p w14:paraId="165F842B" w14:textId="77777777" w:rsidR="00CA3B6D" w:rsidRDefault="00CA3B6D">
    <w:pPr>
      <w:pStyle w:val="Nagwek"/>
    </w:pPr>
  </w:p>
  <w:p w14:paraId="165F842C" w14:textId="77777777" w:rsidR="00CA3B6D" w:rsidRDefault="00CA3B6D">
    <w:pPr>
      <w:pStyle w:val="Nagwek"/>
    </w:pPr>
  </w:p>
  <w:p w14:paraId="165F842D" w14:textId="77777777" w:rsidR="00CA3B6D" w:rsidRDefault="00CA3B6D">
    <w:pPr>
      <w:pStyle w:val="Nagwek"/>
    </w:pPr>
  </w:p>
  <w:p w14:paraId="165F842E" w14:textId="77777777" w:rsidR="00854B33" w:rsidRDefault="00854B33">
    <w:pPr>
      <w:pStyle w:val="Nagwek"/>
    </w:pPr>
  </w:p>
  <w:p w14:paraId="165F842F" w14:textId="77777777" w:rsidR="00854B33" w:rsidRDefault="00854B33">
    <w:pPr>
      <w:pStyle w:val="Nagwek"/>
    </w:pPr>
  </w:p>
  <w:p w14:paraId="165F8430" w14:textId="77777777" w:rsidR="00854B33" w:rsidRDefault="00854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BC8399C"/>
    <w:lvl w:ilvl="0">
      <w:start w:val="1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7DC2F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2442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EAC2C0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5B4A95B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884C3A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multilevel"/>
    <w:tmpl w:val="555402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763691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55C2D17"/>
    <w:multiLevelType w:val="hybridMultilevel"/>
    <w:tmpl w:val="C1DCB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80F86"/>
    <w:multiLevelType w:val="multilevel"/>
    <w:tmpl w:val="21065D72"/>
    <w:lvl w:ilvl="0">
      <w:start w:val="10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1" w15:restartNumberingAfterBreak="0">
    <w:nsid w:val="252A7284"/>
    <w:multiLevelType w:val="multilevel"/>
    <w:tmpl w:val="08A4CD52"/>
    <w:lvl w:ilvl="0">
      <w:start w:val="7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1E7D"/>
    <w:multiLevelType w:val="hybridMultilevel"/>
    <w:tmpl w:val="64184C5E"/>
    <w:lvl w:ilvl="0" w:tplc="2ACC4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1C45"/>
    <w:multiLevelType w:val="hybridMultilevel"/>
    <w:tmpl w:val="7F16DB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60C2A30"/>
    <w:multiLevelType w:val="hybridMultilevel"/>
    <w:tmpl w:val="74BA9870"/>
    <w:lvl w:ilvl="0" w:tplc="F24C1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81808"/>
    <w:multiLevelType w:val="hybridMultilevel"/>
    <w:tmpl w:val="1CAC7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47D80"/>
    <w:multiLevelType w:val="hybridMultilevel"/>
    <w:tmpl w:val="0366B7CC"/>
    <w:lvl w:ilvl="0" w:tplc="EDE06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16"/>
  </w:num>
  <w:num w:numId="15">
    <w:abstractNumId w:val="13"/>
  </w:num>
  <w:num w:numId="16">
    <w:abstractNumId w:val="18"/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C0"/>
    <w:rsid w:val="00082E53"/>
    <w:rsid w:val="001D0A15"/>
    <w:rsid w:val="002B55CD"/>
    <w:rsid w:val="002C037B"/>
    <w:rsid w:val="003F3FC0"/>
    <w:rsid w:val="00437C10"/>
    <w:rsid w:val="00461D47"/>
    <w:rsid w:val="00485C5B"/>
    <w:rsid w:val="004B1A81"/>
    <w:rsid w:val="00512F0B"/>
    <w:rsid w:val="00671650"/>
    <w:rsid w:val="00696718"/>
    <w:rsid w:val="006D491B"/>
    <w:rsid w:val="006E6EFC"/>
    <w:rsid w:val="00786FFB"/>
    <w:rsid w:val="00854B33"/>
    <w:rsid w:val="008822B1"/>
    <w:rsid w:val="008C66CB"/>
    <w:rsid w:val="008F6A34"/>
    <w:rsid w:val="00924310"/>
    <w:rsid w:val="009B2BF3"/>
    <w:rsid w:val="00A1590B"/>
    <w:rsid w:val="00A8369F"/>
    <w:rsid w:val="00B63F4D"/>
    <w:rsid w:val="00BD6B11"/>
    <w:rsid w:val="00C50146"/>
    <w:rsid w:val="00CA3B6D"/>
    <w:rsid w:val="00D544DC"/>
    <w:rsid w:val="00EE7340"/>
    <w:rsid w:val="00F05302"/>
    <w:rsid w:val="00F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F8405"/>
  <w15:chartTrackingRefBased/>
  <w15:docId w15:val="{DAB74D49-1AAF-4CCB-9DBA-8DA476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F6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B33"/>
  </w:style>
  <w:style w:type="paragraph" w:styleId="Stopka">
    <w:name w:val="footer"/>
    <w:basedOn w:val="Normalny"/>
    <w:link w:val="Stopka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B33"/>
  </w:style>
  <w:style w:type="paragraph" w:styleId="Akapitzlist">
    <w:name w:val="List Paragraph"/>
    <w:basedOn w:val="Normalny"/>
    <w:qFormat/>
    <w:rsid w:val="006E6EFC"/>
    <w:pPr>
      <w:suppressAutoHyphens/>
      <w:spacing w:after="200" w:line="276" w:lineRule="auto"/>
      <w:ind w:left="720"/>
      <w:contextualSpacing/>
    </w:pPr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E6E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EFC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E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Użytkownik systemu Windows</cp:lastModifiedBy>
  <cp:revision>37</cp:revision>
  <dcterms:created xsi:type="dcterms:W3CDTF">2021-06-29T08:18:00Z</dcterms:created>
  <dcterms:modified xsi:type="dcterms:W3CDTF">2022-01-26T13:13:00Z</dcterms:modified>
</cp:coreProperties>
</file>