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4C7" w:rsidRPr="00FE14B1" w:rsidRDefault="00A054C7" w:rsidP="00FE14B1">
      <w:pPr>
        <w:suppressAutoHyphens/>
        <w:spacing w:before="240" w:after="360" w:line="360" w:lineRule="auto"/>
        <w:jc w:val="center"/>
        <w:rPr>
          <w:rFonts w:ascii="Arial" w:hAnsi="Arial" w:cs="Arial"/>
          <w:b/>
          <w:sz w:val="28"/>
          <w:szCs w:val="28"/>
          <w:lang w:eastAsia="ar-SA"/>
        </w:rPr>
      </w:pPr>
      <w:r w:rsidRPr="00FE14B1">
        <w:rPr>
          <w:rFonts w:ascii="Arial" w:hAnsi="Arial" w:cs="Arial"/>
          <w:b/>
          <w:sz w:val="28"/>
          <w:szCs w:val="28"/>
          <w:lang w:eastAsia="ar-SA"/>
        </w:rPr>
        <w:t>OŚWIADCZENIE UCZESTNIKA PROJEKTU</w:t>
      </w:r>
    </w:p>
    <w:p w:rsidR="00A054C7" w:rsidRPr="00FE14B1" w:rsidRDefault="00A054C7" w:rsidP="00FE14B1">
      <w:pPr>
        <w:suppressAutoHyphens/>
        <w:spacing w:after="240" w:line="360" w:lineRule="auto"/>
        <w:jc w:val="center"/>
        <w:rPr>
          <w:rFonts w:ascii="Arial" w:hAnsi="Arial" w:cs="Arial"/>
          <w:sz w:val="24"/>
          <w:szCs w:val="24"/>
          <w:lang w:eastAsia="ar-SA"/>
        </w:rPr>
      </w:pPr>
      <w:r w:rsidRPr="00FE14B1">
        <w:rPr>
          <w:rFonts w:ascii="Arial" w:hAnsi="Arial" w:cs="Arial"/>
          <w:sz w:val="24"/>
          <w:szCs w:val="24"/>
          <w:lang w:eastAsia="ar-SA"/>
        </w:rPr>
        <w:t>(obowiązek informacyjny realizowany w związku z art. 13 i art. 14  Rozporządzenia Parlamentu Europejskiego i Rady (UE) 2016/679)</w:t>
      </w:r>
    </w:p>
    <w:p w:rsidR="00A054C7" w:rsidRPr="00FE14B1" w:rsidRDefault="00A054C7" w:rsidP="00FE14B1">
      <w:p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 xml:space="preserve">W związku z przystąpieniem do projektu pn. „Dostępna administracja publiczna – szkolenia dla kadry” przyjmuję do wiadomości, iż: </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Administratorem moich danych osobowych jest minister właściwy do spraw rozwoju regionalnego pełniący funkcję Instytucji Zarządzającej dla Programu Operacyjnego Wiedza Edukacja Rozwój 2014</w:t>
      </w:r>
      <w:r w:rsidR="00FE14B1">
        <w:rPr>
          <w:rFonts w:ascii="Arial" w:hAnsi="Arial" w:cs="Arial"/>
          <w:sz w:val="24"/>
          <w:szCs w:val="24"/>
          <w:lang w:eastAsia="ar-SA"/>
        </w:rPr>
        <w:t>-2020, mający siedzibę przy ul. </w:t>
      </w:r>
      <w:r w:rsidRPr="00FE14B1">
        <w:rPr>
          <w:rFonts w:ascii="Arial" w:hAnsi="Arial" w:cs="Arial"/>
          <w:sz w:val="24"/>
          <w:szCs w:val="24"/>
          <w:lang w:eastAsia="ar-SA"/>
        </w:rPr>
        <w:t>Wspólnej 2/4, 00-926 Warszawa.</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Przetwarzanie moich danych osobowych jest zgodn</w:t>
      </w:r>
      <w:r w:rsidR="00FE14B1" w:rsidRPr="00FE14B1">
        <w:rPr>
          <w:rFonts w:ascii="Arial" w:hAnsi="Arial" w:cs="Arial"/>
          <w:sz w:val="24"/>
          <w:szCs w:val="24"/>
          <w:lang w:eastAsia="ar-SA"/>
        </w:rPr>
        <w:t>e z prawem i spełnia warunki, o </w:t>
      </w:r>
      <w:r w:rsidRPr="00FE14B1">
        <w:rPr>
          <w:rFonts w:ascii="Arial" w:hAnsi="Arial" w:cs="Arial"/>
          <w:sz w:val="24"/>
          <w:szCs w:val="24"/>
          <w:lang w:eastAsia="ar-SA"/>
        </w:rPr>
        <w:t>których mowa art. 6 ust. 1 lit. c oraz art. 9 ust. 2 lit. g Rozporządzenia Parlamentu Europejskiego i Rady (UE) 2016/679  – dane osobowe są niezbędne dla realizacji Programu Operacyjnego Wiedz</w:t>
      </w:r>
      <w:r w:rsidR="00FE14B1">
        <w:rPr>
          <w:rFonts w:ascii="Arial" w:hAnsi="Arial" w:cs="Arial"/>
          <w:sz w:val="24"/>
          <w:szCs w:val="24"/>
          <w:lang w:eastAsia="ar-SA"/>
        </w:rPr>
        <w:t>a Edukacja Rozwój 2014-2020 (PO </w:t>
      </w:r>
      <w:r w:rsidRPr="00FE14B1">
        <w:rPr>
          <w:rFonts w:ascii="Arial" w:hAnsi="Arial" w:cs="Arial"/>
          <w:sz w:val="24"/>
          <w:szCs w:val="24"/>
          <w:lang w:eastAsia="ar-SA"/>
        </w:rPr>
        <w:t xml:space="preserve">WER) na podstawie: </w:t>
      </w:r>
    </w:p>
    <w:p w:rsidR="00A054C7" w:rsidRPr="00FE14B1" w:rsidRDefault="00A054C7" w:rsidP="00FE14B1">
      <w:pPr>
        <w:numPr>
          <w:ilvl w:val="1"/>
          <w:numId w:val="11"/>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w odniesieniu do zbioru „Program Operacyjny Wiedza Edukacja Rozwój”:</w:t>
      </w:r>
    </w:p>
    <w:p w:rsidR="00A054C7" w:rsidRPr="00FE14B1" w:rsidRDefault="00A054C7" w:rsidP="00FE14B1">
      <w:pPr>
        <w:numPr>
          <w:ilvl w:val="0"/>
          <w:numId w:val="9"/>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rozporządzenia Parlamentu Europejsk</w:t>
      </w:r>
      <w:r w:rsidR="00FE14B1">
        <w:rPr>
          <w:rFonts w:ascii="Arial" w:hAnsi="Arial" w:cs="Arial"/>
          <w:sz w:val="24"/>
          <w:szCs w:val="24"/>
          <w:lang w:eastAsia="ar-SA"/>
        </w:rPr>
        <w:t xml:space="preserve">iego i Rady (UE) nr 1303/2013 z dnia </w:t>
      </w:r>
      <w:r w:rsidRPr="00FE14B1">
        <w:rPr>
          <w:rFonts w:ascii="Arial" w:hAnsi="Arial" w:cs="Arial"/>
          <w:sz w:val="24"/>
          <w:szCs w:val="24"/>
          <w:lang w:eastAsia="ar-SA"/>
        </w:rPr>
        <w:t>17 grudnia 2013 r. ustanawiającego wspólne przepisy dotyczące Europejskiego Funduszu Rozwoju Regionalnego, Europejskiego Funduszu Społecznego, Funduszu Spójności, Europejskiego Fu</w:t>
      </w:r>
      <w:r w:rsidR="00FE14B1">
        <w:rPr>
          <w:rFonts w:ascii="Arial" w:hAnsi="Arial" w:cs="Arial"/>
          <w:sz w:val="24"/>
          <w:szCs w:val="24"/>
          <w:lang w:eastAsia="ar-SA"/>
        </w:rPr>
        <w:t>nduszu Rolnego na </w:t>
      </w:r>
      <w:r w:rsidRPr="00FE14B1">
        <w:rPr>
          <w:rFonts w:ascii="Arial" w:hAnsi="Arial" w:cs="Arial"/>
          <w:sz w:val="24"/>
          <w:szCs w:val="24"/>
          <w:lang w:eastAsia="ar-SA"/>
        </w:rPr>
        <w:t>rzecz Rozwoju Obszarów Wiejskich oraz Europejskiego Funduszu Morskiego i Rybackiego oraz ustanawiającego przepisy ogólne dotyczące Europejskiego Funduszu Rozwoju Regionalnego, Europejskiego Funduszu Społecznego, Funduszu Spójności i Europ</w:t>
      </w:r>
      <w:r w:rsidR="00FE14B1">
        <w:rPr>
          <w:rFonts w:ascii="Arial" w:hAnsi="Arial" w:cs="Arial"/>
          <w:sz w:val="24"/>
          <w:szCs w:val="24"/>
          <w:lang w:eastAsia="ar-SA"/>
        </w:rPr>
        <w:t>ejskiego Funduszu Morskiego i </w:t>
      </w:r>
      <w:r w:rsidRPr="00FE14B1">
        <w:rPr>
          <w:rFonts w:ascii="Arial" w:hAnsi="Arial" w:cs="Arial"/>
          <w:sz w:val="24"/>
          <w:szCs w:val="24"/>
          <w:lang w:eastAsia="ar-SA"/>
        </w:rPr>
        <w:t>Rybackiego oraz uchylając</w:t>
      </w:r>
      <w:r w:rsidR="00FE14B1" w:rsidRPr="00FE14B1">
        <w:rPr>
          <w:rFonts w:ascii="Arial" w:hAnsi="Arial" w:cs="Arial"/>
          <w:sz w:val="24"/>
          <w:szCs w:val="24"/>
          <w:lang w:eastAsia="ar-SA"/>
        </w:rPr>
        <w:t>ego rozporządzenie Rady (WE) nr </w:t>
      </w:r>
      <w:r w:rsidRPr="00FE14B1">
        <w:rPr>
          <w:rFonts w:ascii="Arial" w:hAnsi="Arial" w:cs="Arial"/>
          <w:sz w:val="24"/>
          <w:szCs w:val="24"/>
          <w:lang w:eastAsia="ar-SA"/>
        </w:rPr>
        <w:t xml:space="preserve">1083/2006 (Dz. Urz. UE L 347 z 20.12.2013, str. 320, z </w:t>
      </w:r>
      <w:proofErr w:type="spellStart"/>
      <w:r w:rsidRPr="00FE14B1">
        <w:rPr>
          <w:rFonts w:ascii="Arial" w:hAnsi="Arial" w:cs="Arial"/>
          <w:sz w:val="24"/>
          <w:szCs w:val="24"/>
          <w:lang w:eastAsia="ar-SA"/>
        </w:rPr>
        <w:t>późn</w:t>
      </w:r>
      <w:proofErr w:type="spellEnd"/>
      <w:r w:rsidRPr="00FE14B1">
        <w:rPr>
          <w:rFonts w:ascii="Arial" w:hAnsi="Arial" w:cs="Arial"/>
          <w:sz w:val="24"/>
          <w:szCs w:val="24"/>
          <w:lang w:eastAsia="ar-SA"/>
        </w:rPr>
        <w:t>. zm.),</w:t>
      </w:r>
    </w:p>
    <w:p w:rsidR="00A054C7" w:rsidRPr="00FE14B1" w:rsidRDefault="00A054C7" w:rsidP="00FE14B1">
      <w:pPr>
        <w:numPr>
          <w:ilvl w:val="0"/>
          <w:numId w:val="9"/>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 xml:space="preserve">rozporządzenia Parlamentu Europejskiego i Rady (UE) nr 1304/2013 z dnia 17 grudnia 2013 r. w sprawie Europejskiego Funduszu Społecznego </w:t>
      </w:r>
      <w:r w:rsidRPr="00FE14B1">
        <w:rPr>
          <w:rFonts w:ascii="Arial" w:hAnsi="Arial" w:cs="Arial"/>
          <w:sz w:val="24"/>
          <w:szCs w:val="24"/>
          <w:lang w:eastAsia="ar-SA"/>
        </w:rPr>
        <w:lastRenderedPageBreak/>
        <w:t>i</w:t>
      </w:r>
      <w:r w:rsidR="00FE14B1">
        <w:rPr>
          <w:rFonts w:ascii="Arial" w:hAnsi="Arial" w:cs="Arial"/>
          <w:sz w:val="24"/>
          <w:szCs w:val="24"/>
          <w:lang w:eastAsia="ar-SA"/>
        </w:rPr>
        <w:t> </w:t>
      </w:r>
      <w:r w:rsidRPr="00FE14B1">
        <w:rPr>
          <w:rFonts w:ascii="Arial" w:hAnsi="Arial" w:cs="Arial"/>
          <w:sz w:val="24"/>
          <w:szCs w:val="24"/>
          <w:lang w:eastAsia="ar-SA"/>
        </w:rPr>
        <w:t xml:space="preserve">uchylającego rozporządzenie Rady (WE) nr 1081/2006 </w:t>
      </w:r>
      <w:r w:rsidR="00FE14B1">
        <w:rPr>
          <w:rFonts w:ascii="Arial" w:hAnsi="Arial" w:cs="Arial"/>
          <w:sz w:val="24"/>
          <w:szCs w:val="24"/>
          <w:lang w:eastAsia="ar-SA"/>
        </w:rPr>
        <w:br/>
      </w:r>
      <w:r w:rsidRPr="00FE14B1">
        <w:rPr>
          <w:rFonts w:ascii="Arial" w:hAnsi="Arial" w:cs="Arial"/>
          <w:sz w:val="24"/>
          <w:szCs w:val="24"/>
          <w:lang w:eastAsia="ar-SA"/>
        </w:rPr>
        <w:t xml:space="preserve">(Dz. Urz. UE L 347 z 20.12.2013, str. 470, z </w:t>
      </w:r>
      <w:proofErr w:type="spellStart"/>
      <w:r w:rsidRPr="00FE14B1">
        <w:rPr>
          <w:rFonts w:ascii="Arial" w:hAnsi="Arial" w:cs="Arial"/>
          <w:sz w:val="24"/>
          <w:szCs w:val="24"/>
          <w:lang w:eastAsia="ar-SA"/>
        </w:rPr>
        <w:t>późn</w:t>
      </w:r>
      <w:proofErr w:type="spellEnd"/>
      <w:r w:rsidRPr="00FE14B1">
        <w:rPr>
          <w:rFonts w:ascii="Arial" w:hAnsi="Arial" w:cs="Arial"/>
          <w:sz w:val="24"/>
          <w:szCs w:val="24"/>
          <w:lang w:eastAsia="ar-SA"/>
        </w:rPr>
        <w:t>. zm.),</w:t>
      </w:r>
    </w:p>
    <w:p w:rsidR="00A054C7" w:rsidRPr="00FE14B1" w:rsidRDefault="00A054C7" w:rsidP="00FE14B1">
      <w:pPr>
        <w:numPr>
          <w:ilvl w:val="0"/>
          <w:numId w:val="9"/>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 xml:space="preserve">ustawy z dnia 11 lipca 2014 r. o zasadach realizacji programów w zakresie polityki spójności finansowanych w perspektywie finansowej 2014–2020 (Dz. U. z 2017 r. poz. 1460, z </w:t>
      </w:r>
      <w:proofErr w:type="spellStart"/>
      <w:r w:rsidRPr="00FE14B1">
        <w:rPr>
          <w:rFonts w:ascii="Arial" w:hAnsi="Arial" w:cs="Arial"/>
          <w:sz w:val="24"/>
          <w:szCs w:val="24"/>
          <w:lang w:eastAsia="ar-SA"/>
        </w:rPr>
        <w:t>późn</w:t>
      </w:r>
      <w:proofErr w:type="spellEnd"/>
      <w:r w:rsidRPr="00FE14B1">
        <w:rPr>
          <w:rFonts w:ascii="Arial" w:hAnsi="Arial" w:cs="Arial"/>
          <w:sz w:val="24"/>
          <w:szCs w:val="24"/>
          <w:lang w:eastAsia="ar-SA"/>
        </w:rPr>
        <w:t>. zm.);</w:t>
      </w:r>
    </w:p>
    <w:p w:rsidR="00A054C7" w:rsidRPr="00FE14B1" w:rsidRDefault="00A054C7" w:rsidP="00FE14B1">
      <w:pPr>
        <w:numPr>
          <w:ilvl w:val="1"/>
          <w:numId w:val="11"/>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 xml:space="preserve">w odniesieniu do zbioru „Centralny system teleinformatyczny wspierający realizację programów operacyjnych”: </w:t>
      </w:r>
    </w:p>
    <w:p w:rsidR="00A054C7" w:rsidRPr="00FE14B1" w:rsidRDefault="00A054C7" w:rsidP="00FE14B1">
      <w:pPr>
        <w:numPr>
          <w:ilvl w:val="0"/>
          <w:numId w:val="10"/>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rozporządzenia Parlamentu Europejsk</w:t>
      </w:r>
      <w:r w:rsidR="00FE14B1">
        <w:rPr>
          <w:rFonts w:ascii="Arial" w:hAnsi="Arial" w:cs="Arial"/>
          <w:sz w:val="24"/>
          <w:szCs w:val="24"/>
          <w:lang w:eastAsia="ar-SA"/>
        </w:rPr>
        <w:t>iego i Rady (UE) nr 1303/2013 z </w:t>
      </w:r>
      <w:r w:rsidRPr="00FE14B1">
        <w:rPr>
          <w:rFonts w:ascii="Arial" w:hAnsi="Arial" w:cs="Arial"/>
          <w:sz w:val="24"/>
          <w:szCs w:val="24"/>
          <w:lang w:eastAsia="ar-SA"/>
        </w:rPr>
        <w:t>dnia 7 grudnia 2013 r. ustanawiającego wspólne przepisy dotyczące Europejskiego Funduszu Rozwoju Regionalnego, Europejskiego Funduszu Społecznego, Funduszu Spójności, Eu</w:t>
      </w:r>
      <w:r w:rsidR="00FE14B1">
        <w:rPr>
          <w:rFonts w:ascii="Arial" w:hAnsi="Arial" w:cs="Arial"/>
          <w:sz w:val="24"/>
          <w:szCs w:val="24"/>
          <w:lang w:eastAsia="ar-SA"/>
        </w:rPr>
        <w:t>ropejskiego Funduszu Rolnego na </w:t>
      </w:r>
      <w:r w:rsidRPr="00FE14B1">
        <w:rPr>
          <w:rFonts w:ascii="Arial" w:hAnsi="Arial" w:cs="Arial"/>
          <w:sz w:val="24"/>
          <w:szCs w:val="24"/>
          <w:lang w:eastAsia="ar-SA"/>
        </w:rPr>
        <w:t>rzecz Rozwoju Obszarów Wiejskich oraz Europejskiego Funduszu Morskiego i Rybackiego oraz ustanawiającego przepisy ogólne dotyczące Europejskiego Funduszu Rozwoju Regionalnego, Europejskiego Funduszu Społecznego, Funduszu Spójności i Eur</w:t>
      </w:r>
      <w:r w:rsidR="00FE14B1">
        <w:rPr>
          <w:rFonts w:ascii="Arial" w:hAnsi="Arial" w:cs="Arial"/>
          <w:sz w:val="24"/>
          <w:szCs w:val="24"/>
          <w:lang w:eastAsia="ar-SA"/>
        </w:rPr>
        <w:t>opejskiego Funduszu Morskiego i </w:t>
      </w:r>
      <w:r w:rsidRPr="00FE14B1">
        <w:rPr>
          <w:rFonts w:ascii="Arial" w:hAnsi="Arial" w:cs="Arial"/>
          <w:sz w:val="24"/>
          <w:szCs w:val="24"/>
          <w:lang w:eastAsia="ar-SA"/>
        </w:rPr>
        <w:t>Rybackiego oraz uchylającego rozporządzenie Ra</w:t>
      </w:r>
      <w:r w:rsidR="00FE14B1" w:rsidRPr="00FE14B1">
        <w:rPr>
          <w:rFonts w:ascii="Arial" w:hAnsi="Arial" w:cs="Arial"/>
          <w:sz w:val="24"/>
          <w:szCs w:val="24"/>
          <w:lang w:eastAsia="ar-SA"/>
        </w:rPr>
        <w:t>dy (WE) nr </w:t>
      </w:r>
      <w:r w:rsidRPr="00FE14B1">
        <w:rPr>
          <w:rFonts w:ascii="Arial" w:hAnsi="Arial" w:cs="Arial"/>
          <w:sz w:val="24"/>
          <w:szCs w:val="24"/>
          <w:lang w:eastAsia="ar-SA"/>
        </w:rPr>
        <w:t>1083/2006,</w:t>
      </w:r>
    </w:p>
    <w:p w:rsidR="00A054C7" w:rsidRPr="00FE14B1" w:rsidRDefault="00A054C7" w:rsidP="00FE14B1">
      <w:pPr>
        <w:numPr>
          <w:ilvl w:val="0"/>
          <w:numId w:val="10"/>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 xml:space="preserve">rozporządzenia Parlamentu Europejskiego i Rady (UE) nr 1304/2013 z dnia </w:t>
      </w:r>
      <w:r w:rsidRPr="00FE14B1">
        <w:rPr>
          <w:rFonts w:ascii="Arial" w:hAnsi="Arial" w:cs="Arial"/>
          <w:sz w:val="24"/>
          <w:szCs w:val="24"/>
          <w:lang w:eastAsia="ar-SA"/>
        </w:rPr>
        <w:br/>
        <w:t>17 grudnia 2013 r. w sprawie Europ</w:t>
      </w:r>
      <w:r w:rsidR="00FE14B1">
        <w:rPr>
          <w:rFonts w:ascii="Arial" w:hAnsi="Arial" w:cs="Arial"/>
          <w:sz w:val="24"/>
          <w:szCs w:val="24"/>
          <w:lang w:eastAsia="ar-SA"/>
        </w:rPr>
        <w:t>ejskiego Funduszu Społecznego i </w:t>
      </w:r>
      <w:r w:rsidRPr="00FE14B1">
        <w:rPr>
          <w:rFonts w:ascii="Arial" w:hAnsi="Arial" w:cs="Arial"/>
          <w:sz w:val="24"/>
          <w:szCs w:val="24"/>
          <w:lang w:eastAsia="ar-SA"/>
        </w:rPr>
        <w:t>uchylającego rozporządzenie Rady (WE) nr 1081/2006,</w:t>
      </w:r>
    </w:p>
    <w:p w:rsidR="00A054C7" w:rsidRPr="00FE14B1" w:rsidRDefault="00A054C7" w:rsidP="00FE14B1">
      <w:pPr>
        <w:numPr>
          <w:ilvl w:val="0"/>
          <w:numId w:val="10"/>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 xml:space="preserve">ustawy z dnia 11 lipca 2014 r. o zasadach realizacji programów w zakresie polityki spójności finansowanych w perspektywie finansowej 2014–2020 (Dz. U. z 2017 r. poz. 1460, z </w:t>
      </w:r>
      <w:proofErr w:type="spellStart"/>
      <w:r w:rsidRPr="00FE14B1">
        <w:rPr>
          <w:rFonts w:ascii="Arial" w:hAnsi="Arial" w:cs="Arial"/>
          <w:sz w:val="24"/>
          <w:szCs w:val="24"/>
          <w:lang w:eastAsia="ar-SA"/>
        </w:rPr>
        <w:t>późn</w:t>
      </w:r>
      <w:proofErr w:type="spellEnd"/>
      <w:r w:rsidRPr="00FE14B1">
        <w:rPr>
          <w:rFonts w:ascii="Arial" w:hAnsi="Arial" w:cs="Arial"/>
          <w:sz w:val="24"/>
          <w:szCs w:val="24"/>
          <w:lang w:eastAsia="ar-SA"/>
        </w:rPr>
        <w:t>. zm.),</w:t>
      </w:r>
    </w:p>
    <w:p w:rsidR="00A054C7" w:rsidRPr="00FE14B1" w:rsidRDefault="00A054C7" w:rsidP="00FE14B1">
      <w:pPr>
        <w:numPr>
          <w:ilvl w:val="0"/>
          <w:numId w:val="10"/>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rozporządzenia wykonawczego Komisji (UE) nr 1011/2014 z dnia 22 września 2014 r. ustanawiającego szczegółowe prze</w:t>
      </w:r>
      <w:r w:rsidR="00FE14B1">
        <w:rPr>
          <w:rFonts w:ascii="Arial" w:hAnsi="Arial" w:cs="Arial"/>
          <w:sz w:val="24"/>
          <w:szCs w:val="24"/>
          <w:lang w:eastAsia="ar-SA"/>
        </w:rPr>
        <w:t>pisy wykonawcze do </w:t>
      </w:r>
      <w:r w:rsidRPr="00FE14B1">
        <w:rPr>
          <w:rFonts w:ascii="Arial" w:hAnsi="Arial" w:cs="Arial"/>
          <w:sz w:val="24"/>
          <w:szCs w:val="24"/>
          <w:lang w:eastAsia="ar-SA"/>
        </w:rPr>
        <w:t>rozporządzenia Parlamentu Europejsk</w:t>
      </w:r>
      <w:r w:rsidR="00FE14B1">
        <w:rPr>
          <w:rFonts w:ascii="Arial" w:hAnsi="Arial" w:cs="Arial"/>
          <w:sz w:val="24"/>
          <w:szCs w:val="24"/>
          <w:lang w:eastAsia="ar-SA"/>
        </w:rPr>
        <w:t>iego i Rady (UE) nr 1303/2013 w </w:t>
      </w:r>
      <w:r w:rsidRPr="00FE14B1">
        <w:rPr>
          <w:rFonts w:ascii="Arial" w:hAnsi="Arial" w:cs="Arial"/>
          <w:sz w:val="24"/>
          <w:szCs w:val="24"/>
          <w:lang w:eastAsia="ar-SA"/>
        </w:rPr>
        <w:t xml:space="preserve">odniesieniu do wzorów służących do przekazywania Komisji określonych informacji oraz szczegółowe przepisy dotyczące wymiany informacji </w:t>
      </w:r>
      <w:r w:rsidRPr="00FE14B1">
        <w:rPr>
          <w:rFonts w:ascii="Arial" w:hAnsi="Arial" w:cs="Arial"/>
          <w:sz w:val="24"/>
          <w:szCs w:val="24"/>
          <w:lang w:eastAsia="ar-SA"/>
        </w:rPr>
        <w:lastRenderedPageBreak/>
        <w:t>między beneficjentami a instytucjami zarządzającymi, certyfikującymi, audytowymi i pośredniczącymi (Dz. Urz. UE L 286 z 30.09.2014, str. 1).</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 xml:space="preserve">Moje dane osobowe będą przetwarzane wyłącznie w celu realizacji projektu „Dostępna administracja publiczna – szkolenia dla kadry”, w szczególności potwierdzenia kwalifikowalności wydatków, udzielenia wsparcia, monitoringu, ewaluacji, kontroli, audytu i sprawozdawczości oraz działań informacyjno-promocyjnych w ramach PO WER. </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Moje dane osobowe zostały powierzone do przetwarzania Instytucji Pośredniczącej – Ministrowi Rodziny, P</w:t>
      </w:r>
      <w:r w:rsidR="00FE14B1">
        <w:rPr>
          <w:rFonts w:ascii="Arial" w:hAnsi="Arial" w:cs="Arial"/>
          <w:sz w:val="24"/>
          <w:szCs w:val="24"/>
          <w:lang w:eastAsia="ar-SA"/>
        </w:rPr>
        <w:t>racy i Polityki Społecznej, ul. </w:t>
      </w:r>
      <w:r w:rsidRPr="00FE14B1">
        <w:rPr>
          <w:rFonts w:ascii="Arial" w:hAnsi="Arial" w:cs="Arial"/>
          <w:sz w:val="24"/>
          <w:szCs w:val="24"/>
          <w:lang w:eastAsia="ar-SA"/>
        </w:rPr>
        <w:t xml:space="preserve">Nowogrodzka 1/3/5, 00-513 Warszawa (nazwa i adres właściwej Instytucji Pośredniczącej), beneficjentowi realizującemu projekt - Fundacji Instytut Rozwoju Regionalnego, ul. Wybickiego 3a, 31-261 Kraków </w:t>
      </w:r>
      <w:r w:rsidR="00FE14B1" w:rsidRPr="00FE14B1">
        <w:rPr>
          <w:rFonts w:ascii="Arial" w:hAnsi="Arial" w:cs="Arial"/>
          <w:sz w:val="24"/>
          <w:szCs w:val="24"/>
          <w:lang w:eastAsia="ar-SA"/>
        </w:rPr>
        <w:t>(nazwa i </w:t>
      </w:r>
      <w:r w:rsidRPr="00FE14B1">
        <w:rPr>
          <w:rFonts w:ascii="Arial" w:hAnsi="Arial" w:cs="Arial"/>
          <w:sz w:val="24"/>
          <w:szCs w:val="24"/>
          <w:lang w:eastAsia="ar-SA"/>
        </w:rPr>
        <w:t>adres beneficjenta) oraz podmiotom, które na zlec</w:t>
      </w:r>
      <w:r w:rsidR="00FE14B1" w:rsidRPr="00FE14B1">
        <w:rPr>
          <w:rFonts w:ascii="Arial" w:hAnsi="Arial" w:cs="Arial"/>
          <w:sz w:val="24"/>
          <w:szCs w:val="24"/>
          <w:lang w:eastAsia="ar-SA"/>
        </w:rPr>
        <w:t>enie beneficjenta uczestniczą w </w:t>
      </w:r>
      <w:r w:rsidRPr="00FE14B1">
        <w:rPr>
          <w:rFonts w:ascii="Arial" w:hAnsi="Arial" w:cs="Arial"/>
          <w:sz w:val="24"/>
          <w:szCs w:val="24"/>
          <w:lang w:eastAsia="ar-SA"/>
        </w:rPr>
        <w:t>realizacji projektu – Stowarzyszeniu Polski Związek Głuchych z siedzibą w Warszawie przy ul. Białostockiej 4, 03-741 Warszawa i Polskiemu Stowarzyszeniu na rzecz Osób</w:t>
      </w:r>
      <w:r w:rsidR="00FE14B1" w:rsidRPr="00FE14B1">
        <w:rPr>
          <w:rFonts w:ascii="Arial" w:hAnsi="Arial" w:cs="Arial"/>
          <w:sz w:val="24"/>
          <w:szCs w:val="24"/>
          <w:lang w:eastAsia="ar-SA"/>
        </w:rPr>
        <w:t xml:space="preserve"> z </w:t>
      </w:r>
      <w:r w:rsidRPr="00FE14B1">
        <w:rPr>
          <w:rFonts w:ascii="Arial" w:hAnsi="Arial" w:cs="Arial"/>
          <w:sz w:val="24"/>
          <w:szCs w:val="24"/>
          <w:lang w:eastAsia="ar-SA"/>
        </w:rPr>
        <w:t>Niepełnosprawnością Intelektualną z siedzibą w War</w:t>
      </w:r>
      <w:r w:rsidR="00BB6B1E">
        <w:rPr>
          <w:rFonts w:ascii="Arial" w:hAnsi="Arial" w:cs="Arial"/>
          <w:sz w:val="24"/>
          <w:szCs w:val="24"/>
          <w:lang w:eastAsia="ar-SA"/>
        </w:rPr>
        <w:t xml:space="preserve">szawie przy ul. Głogowej 2B, </w:t>
      </w:r>
      <w:r w:rsidR="00FE14B1" w:rsidRPr="00FE14B1">
        <w:rPr>
          <w:rFonts w:ascii="Arial" w:hAnsi="Arial" w:cs="Arial"/>
          <w:sz w:val="24"/>
          <w:szCs w:val="24"/>
          <w:lang w:eastAsia="ar-SA"/>
        </w:rPr>
        <w:t>02-639 </w:t>
      </w:r>
      <w:r w:rsidRPr="00FE14B1">
        <w:rPr>
          <w:rFonts w:ascii="Arial" w:hAnsi="Arial" w:cs="Arial"/>
          <w:sz w:val="24"/>
          <w:szCs w:val="24"/>
          <w:lang w:eastAsia="ar-SA"/>
        </w:rPr>
        <w:t>Warszawa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Podanie danych jest warunkiem koniecznym otrzymania wsparcia, a odmowa ich podania jest równoznaczna z brakiem możliwości udzielenia wsparcia w ramach projektu.</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lastRenderedPageBreak/>
        <w:t>W ciągu trzech miesięcy po zakończeniu udziału w projekcie udostępnię dane dotyczące mojego statusu na rynku pracy.</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w:t>
      </w:r>
      <w:r w:rsidR="00FE14B1" w:rsidRPr="00FE14B1">
        <w:rPr>
          <w:rFonts w:ascii="Arial" w:hAnsi="Arial" w:cs="Arial"/>
          <w:sz w:val="24"/>
          <w:szCs w:val="24"/>
          <w:lang w:eastAsia="ar-SA"/>
        </w:rPr>
        <w:t xml:space="preserve"> warunki, o których mowa art. 6 </w:t>
      </w:r>
      <w:r w:rsidR="00FE14B1">
        <w:rPr>
          <w:rFonts w:ascii="Arial" w:hAnsi="Arial" w:cs="Arial"/>
          <w:sz w:val="24"/>
          <w:szCs w:val="24"/>
          <w:lang w:eastAsia="ar-SA"/>
        </w:rPr>
        <w:t>ust. 1 lit. c oraz art. 9 </w:t>
      </w:r>
      <w:r w:rsidRPr="00FE14B1">
        <w:rPr>
          <w:rFonts w:ascii="Arial" w:hAnsi="Arial" w:cs="Arial"/>
          <w:sz w:val="24"/>
          <w:szCs w:val="24"/>
          <w:lang w:eastAsia="ar-SA"/>
        </w:rPr>
        <w:t>ust. 2 lit. g Rozporządzenia Parlamentu Europejskiego i Rady (UE) 2016/679 – dane osobowe są niezbędne dla realizacji Programu Operacyjnego Wiedza Edukacja Rozwój 2014-2020 (PO WER) na podstawie</w:t>
      </w:r>
      <w:r w:rsidRPr="00FE14B1">
        <w:rPr>
          <w:rFonts w:ascii="Arial" w:hAnsi="Arial" w:cs="Arial"/>
          <w:sz w:val="24"/>
          <w:szCs w:val="24"/>
          <w:vertAlign w:val="superscript"/>
          <w:lang w:eastAsia="ar-SA"/>
        </w:rPr>
        <w:footnoteReference w:id="1"/>
      </w:r>
      <w:r w:rsidRPr="00FE14B1">
        <w:rPr>
          <w:rFonts w:ascii="Arial" w:hAnsi="Arial" w:cs="Arial"/>
          <w:sz w:val="24"/>
          <w:szCs w:val="24"/>
          <w:lang w:eastAsia="ar-SA"/>
        </w:rPr>
        <w:t>:</w:t>
      </w:r>
    </w:p>
    <w:p w:rsidR="00A054C7" w:rsidRPr="00FE14B1" w:rsidRDefault="00A054C7" w:rsidP="00FE14B1">
      <w:pPr>
        <w:numPr>
          <w:ilvl w:val="1"/>
          <w:numId w:val="8"/>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rozporządzenia Parlamentu Europejskiego i</w:t>
      </w:r>
      <w:r w:rsidR="00FE14B1">
        <w:rPr>
          <w:rFonts w:ascii="Arial" w:hAnsi="Arial" w:cs="Arial"/>
          <w:sz w:val="24"/>
          <w:szCs w:val="24"/>
          <w:lang w:eastAsia="ar-SA"/>
        </w:rPr>
        <w:t xml:space="preserve"> Rady (UE) nr 1303/2013 z dnia  </w:t>
      </w:r>
      <w:r w:rsidRPr="00FE14B1">
        <w:rPr>
          <w:rFonts w:ascii="Arial" w:hAnsi="Arial" w:cs="Arial"/>
          <w:sz w:val="24"/>
          <w:szCs w:val="24"/>
          <w:lang w:eastAsia="ar-SA"/>
        </w:rPr>
        <w:t>17 grudnia 2013 r. ustanawiającego wspólne przepisy dotyczące Europejskiego Funduszu Rozwoju Regionalnego, Europejskiego Funduszu Społecznego, Funduszu Spójności, Europejskiego Funduszu Rolnego na rzecz Rozwoju Obszarów Wiejskich oraz Eur</w:t>
      </w:r>
      <w:r w:rsidR="00FE14B1">
        <w:rPr>
          <w:rFonts w:ascii="Arial" w:hAnsi="Arial" w:cs="Arial"/>
          <w:sz w:val="24"/>
          <w:szCs w:val="24"/>
          <w:lang w:eastAsia="ar-SA"/>
        </w:rPr>
        <w:t>opejskiego Funduszu Morskiego i </w:t>
      </w:r>
      <w:r w:rsidRPr="00FE14B1">
        <w:rPr>
          <w:rFonts w:ascii="Arial" w:hAnsi="Arial" w:cs="Arial"/>
          <w:sz w:val="24"/>
          <w:szCs w:val="24"/>
          <w:lang w:eastAsia="ar-SA"/>
        </w:rPr>
        <w:t>Rybackiego oraz ustanawiającego przepisy ogólne dotyczące Europejskiego Funduszu Rozwoju Regionalnego, Europejskiego Funduszu Społecznego, Funduszu Spójności i Eur</w:t>
      </w:r>
      <w:r w:rsidR="00FE14B1" w:rsidRPr="00FE14B1">
        <w:rPr>
          <w:rFonts w:ascii="Arial" w:hAnsi="Arial" w:cs="Arial"/>
          <w:sz w:val="24"/>
          <w:szCs w:val="24"/>
          <w:lang w:eastAsia="ar-SA"/>
        </w:rPr>
        <w:t>opejskiego Funduszu Morskiego i </w:t>
      </w:r>
      <w:r w:rsidRPr="00FE14B1">
        <w:rPr>
          <w:rFonts w:ascii="Arial" w:hAnsi="Arial" w:cs="Arial"/>
          <w:sz w:val="24"/>
          <w:szCs w:val="24"/>
          <w:lang w:eastAsia="ar-SA"/>
        </w:rPr>
        <w:t>Rybackiego oraz uchylającego rozporządzenie Rady (WE) nr 1083/2006,</w:t>
      </w:r>
    </w:p>
    <w:p w:rsidR="00A054C7" w:rsidRPr="00FE14B1" w:rsidRDefault="00A054C7" w:rsidP="00FE14B1">
      <w:pPr>
        <w:numPr>
          <w:ilvl w:val="1"/>
          <w:numId w:val="8"/>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rozporządzenia Parlamentu Europejskiego i</w:t>
      </w:r>
      <w:r w:rsidR="00FE14B1">
        <w:rPr>
          <w:rFonts w:ascii="Arial" w:hAnsi="Arial" w:cs="Arial"/>
          <w:sz w:val="24"/>
          <w:szCs w:val="24"/>
          <w:lang w:eastAsia="ar-SA"/>
        </w:rPr>
        <w:t xml:space="preserve"> Rady (UE) nr 1304/2013 z dnia  </w:t>
      </w:r>
      <w:r w:rsidRPr="00FE14B1">
        <w:rPr>
          <w:rFonts w:ascii="Arial" w:hAnsi="Arial" w:cs="Arial"/>
          <w:sz w:val="24"/>
          <w:szCs w:val="24"/>
          <w:lang w:eastAsia="ar-SA"/>
        </w:rPr>
        <w:t xml:space="preserve">17 grudnia 2013 r. w sprawie Europejskiego Funduszu Społecznego </w:t>
      </w:r>
      <w:r w:rsidR="00FE14B1">
        <w:rPr>
          <w:rFonts w:ascii="Arial" w:hAnsi="Arial" w:cs="Arial"/>
          <w:sz w:val="24"/>
          <w:szCs w:val="24"/>
          <w:lang w:eastAsia="ar-SA"/>
        </w:rPr>
        <w:t>i </w:t>
      </w:r>
      <w:r w:rsidRPr="00FE14B1">
        <w:rPr>
          <w:rFonts w:ascii="Arial" w:hAnsi="Arial" w:cs="Arial"/>
          <w:sz w:val="24"/>
          <w:szCs w:val="24"/>
          <w:lang w:eastAsia="ar-SA"/>
        </w:rPr>
        <w:t>uchylającego rozporządzenie Rady (WE) nr 1081/2006,</w:t>
      </w:r>
    </w:p>
    <w:p w:rsidR="00A054C7" w:rsidRPr="00FE14B1" w:rsidRDefault="00A054C7" w:rsidP="00FE14B1">
      <w:pPr>
        <w:numPr>
          <w:ilvl w:val="1"/>
          <w:numId w:val="8"/>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lastRenderedPageBreak/>
        <w:t>ustawy z dnia 11 lipca 2014 r. o zasadach realizacji programów w zakresie polityki spójności finansowanych w perspektywie finansowej 2</w:t>
      </w:r>
      <w:r w:rsidR="00FE14B1">
        <w:rPr>
          <w:rFonts w:ascii="Arial" w:hAnsi="Arial" w:cs="Arial"/>
          <w:sz w:val="24"/>
          <w:szCs w:val="24"/>
          <w:lang w:eastAsia="ar-SA"/>
        </w:rPr>
        <w:t>014–2020 (Dz. </w:t>
      </w:r>
      <w:r w:rsidR="00FE14B1" w:rsidRPr="00FE14B1">
        <w:rPr>
          <w:rFonts w:ascii="Arial" w:hAnsi="Arial" w:cs="Arial"/>
          <w:sz w:val="24"/>
          <w:szCs w:val="24"/>
          <w:lang w:eastAsia="ar-SA"/>
        </w:rPr>
        <w:t>U. z 2017 r. poz. </w:t>
      </w:r>
      <w:r w:rsidRPr="00FE14B1">
        <w:rPr>
          <w:rFonts w:ascii="Arial" w:hAnsi="Arial" w:cs="Arial"/>
          <w:sz w:val="24"/>
          <w:szCs w:val="24"/>
          <w:lang w:eastAsia="ar-SA"/>
        </w:rPr>
        <w:t xml:space="preserve">1460, z </w:t>
      </w:r>
      <w:proofErr w:type="spellStart"/>
      <w:r w:rsidRPr="00FE14B1">
        <w:rPr>
          <w:rFonts w:ascii="Arial" w:hAnsi="Arial" w:cs="Arial"/>
          <w:sz w:val="24"/>
          <w:szCs w:val="24"/>
          <w:lang w:eastAsia="ar-SA"/>
        </w:rPr>
        <w:t>późn</w:t>
      </w:r>
      <w:proofErr w:type="spellEnd"/>
      <w:r w:rsidRPr="00FE14B1">
        <w:rPr>
          <w:rFonts w:ascii="Arial" w:hAnsi="Arial" w:cs="Arial"/>
          <w:sz w:val="24"/>
          <w:szCs w:val="24"/>
          <w:lang w:eastAsia="ar-SA"/>
        </w:rPr>
        <w:t>. zm.),</w:t>
      </w:r>
    </w:p>
    <w:p w:rsidR="00A054C7" w:rsidRPr="00FE14B1" w:rsidRDefault="00A054C7" w:rsidP="00FE14B1">
      <w:pPr>
        <w:numPr>
          <w:ilvl w:val="1"/>
          <w:numId w:val="8"/>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 xml:space="preserve">ustawy z dnia 13 października 1998 r. o systemie ubezpieczeń społecznych </w:t>
      </w:r>
      <w:r w:rsidR="00FE14B1" w:rsidRPr="00FE14B1">
        <w:rPr>
          <w:rFonts w:ascii="Arial" w:hAnsi="Arial" w:cs="Arial"/>
          <w:sz w:val="24"/>
          <w:szCs w:val="24"/>
          <w:lang w:eastAsia="ar-SA"/>
        </w:rPr>
        <w:br/>
      </w:r>
      <w:r w:rsidRPr="00FE14B1">
        <w:rPr>
          <w:rFonts w:ascii="Arial" w:hAnsi="Arial" w:cs="Arial"/>
          <w:sz w:val="24"/>
          <w:szCs w:val="24"/>
          <w:lang w:eastAsia="ar-SA"/>
        </w:rPr>
        <w:t xml:space="preserve">(Dz. U. z  2017 r. poz. 1778, z </w:t>
      </w:r>
      <w:proofErr w:type="spellStart"/>
      <w:r w:rsidRPr="00FE14B1">
        <w:rPr>
          <w:rFonts w:ascii="Arial" w:hAnsi="Arial" w:cs="Arial"/>
          <w:sz w:val="24"/>
          <w:szCs w:val="24"/>
          <w:lang w:eastAsia="ar-SA"/>
        </w:rPr>
        <w:t>późn</w:t>
      </w:r>
      <w:proofErr w:type="spellEnd"/>
      <w:r w:rsidRPr="00FE14B1">
        <w:rPr>
          <w:rFonts w:ascii="Arial" w:hAnsi="Arial" w:cs="Arial"/>
          <w:sz w:val="24"/>
          <w:szCs w:val="24"/>
          <w:lang w:eastAsia="ar-SA"/>
        </w:rPr>
        <w:t>. zm.).</w:t>
      </w:r>
    </w:p>
    <w:p w:rsidR="00A054C7" w:rsidRPr="00FE14B1" w:rsidRDefault="00A054C7" w:rsidP="00FE14B1">
      <w:pPr>
        <w:suppressAutoHyphens/>
        <w:spacing w:after="120" w:line="360" w:lineRule="auto"/>
        <w:ind w:left="426"/>
        <w:rPr>
          <w:rFonts w:ascii="Arial" w:hAnsi="Arial" w:cs="Arial"/>
          <w:sz w:val="24"/>
          <w:szCs w:val="24"/>
          <w:lang w:eastAsia="ar-SA"/>
        </w:rPr>
      </w:pPr>
      <w:r w:rsidRPr="00FE14B1">
        <w:rPr>
          <w:rFonts w:ascii="Arial" w:hAnsi="Arial" w:cs="Arial"/>
          <w:sz w:val="24"/>
          <w:szCs w:val="24"/>
          <w:lang w:eastAsia="ar-SA"/>
        </w:rPr>
        <w:t xml:space="preserve">Moje dane osobowe zostały powierzone do przetwarzania Instytucji Pośredniczącej - Ministrowi Rodziny, Pracy i Polityki Społecznej, ul. Nowogrodzka 1/3/5, 00-513 Warszawa (nazwa i adres właściwej Instytucji Pośredniczącej), beneficjentowi realizującemu projekt - Fundacji Instytut Rozwoju Regionalnego, ul. Wybickiego 3a, </w:t>
      </w:r>
      <w:r w:rsidR="00FE14B1" w:rsidRPr="00FE14B1">
        <w:rPr>
          <w:rFonts w:ascii="Arial" w:hAnsi="Arial" w:cs="Arial"/>
          <w:sz w:val="24"/>
          <w:szCs w:val="24"/>
          <w:lang w:eastAsia="ar-SA"/>
        </w:rPr>
        <w:br/>
      </w:r>
      <w:r w:rsidRPr="00FE14B1">
        <w:rPr>
          <w:rFonts w:ascii="Arial" w:hAnsi="Arial" w:cs="Arial"/>
          <w:sz w:val="24"/>
          <w:szCs w:val="24"/>
          <w:lang w:eastAsia="ar-SA"/>
        </w:rPr>
        <w:t>31-261 Kraków (nazwa i adres beneficjenta) oraz podmiotom, które na zlecenie beneficjenta uczestniczą w realizacji projektu – Stowarzyszeniu Polski Związek Głuchych z siedzibą w Warszawie przy ul. Bia</w:t>
      </w:r>
      <w:r w:rsidR="00FE14B1">
        <w:rPr>
          <w:rFonts w:ascii="Arial" w:hAnsi="Arial" w:cs="Arial"/>
          <w:sz w:val="24"/>
          <w:szCs w:val="24"/>
          <w:lang w:eastAsia="ar-SA"/>
        </w:rPr>
        <w:t>łostockiej 4, 03-741 Warszawa i </w:t>
      </w:r>
      <w:r w:rsidRPr="00FE14B1">
        <w:rPr>
          <w:rFonts w:ascii="Arial" w:hAnsi="Arial" w:cs="Arial"/>
          <w:sz w:val="24"/>
          <w:szCs w:val="24"/>
          <w:lang w:eastAsia="ar-SA"/>
        </w:rPr>
        <w:t>Polskiemu Stowarzyszeniu na rzecz Osób z Niepełnosprawno</w:t>
      </w:r>
      <w:r w:rsidR="00FE14B1">
        <w:rPr>
          <w:rFonts w:ascii="Arial" w:hAnsi="Arial" w:cs="Arial"/>
          <w:sz w:val="24"/>
          <w:szCs w:val="24"/>
          <w:lang w:eastAsia="ar-SA"/>
        </w:rPr>
        <w:t>ścią Intelektualną z </w:t>
      </w:r>
      <w:r w:rsidR="00FE14B1" w:rsidRPr="00FE14B1">
        <w:rPr>
          <w:rFonts w:ascii="Arial" w:hAnsi="Arial" w:cs="Arial"/>
          <w:sz w:val="24"/>
          <w:szCs w:val="24"/>
          <w:lang w:eastAsia="ar-SA"/>
        </w:rPr>
        <w:t>siedzibą w </w:t>
      </w:r>
      <w:r w:rsidRPr="00FE14B1">
        <w:rPr>
          <w:rFonts w:ascii="Arial" w:hAnsi="Arial" w:cs="Arial"/>
          <w:sz w:val="24"/>
          <w:szCs w:val="24"/>
          <w:lang w:eastAsia="ar-SA"/>
        </w:rPr>
        <w:t xml:space="preserve">Warszawie przy ul. Głogowej 2B, 02-639 Warszawa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w:t>
      </w:r>
      <w:r w:rsidR="00FE14B1">
        <w:rPr>
          <w:rFonts w:ascii="Arial" w:hAnsi="Arial" w:cs="Arial"/>
          <w:sz w:val="24"/>
          <w:szCs w:val="24"/>
          <w:lang w:eastAsia="ar-SA"/>
        </w:rPr>
        <w:t>beneficjenta kontrole i audyt w </w:t>
      </w:r>
      <w:r w:rsidRPr="00FE14B1">
        <w:rPr>
          <w:rFonts w:ascii="Arial" w:hAnsi="Arial" w:cs="Arial"/>
          <w:sz w:val="24"/>
          <w:szCs w:val="24"/>
          <w:lang w:eastAsia="ar-SA"/>
        </w:rPr>
        <w:t>ramach PO WER.</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Moje dane osobowe nie będą przekazywane do państwa trzeciego lub organizacji międzynarodowej.</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Moje dane osobowe nie będą poddawane zautomatyzowanemu podejmowaniu decyzji.</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Moje dane osobowe będą przechowywane do czasu rozliczenia Programu Operacyjnego Wiedza Edukacja Rozwój 2014 -2020 oraz zakończenia archiwizowania dokumentacji.</w:t>
      </w:r>
    </w:p>
    <w:p w:rsidR="00A054C7" w:rsidRPr="00FE14B1" w:rsidRDefault="00A054C7" w:rsidP="00FE14B1">
      <w:pPr>
        <w:numPr>
          <w:ilvl w:val="0"/>
          <w:numId w:val="7"/>
        </w:numPr>
        <w:suppressAutoHyphens/>
        <w:spacing w:after="120" w:line="360" w:lineRule="auto"/>
        <w:ind w:left="357" w:hanging="357"/>
        <w:rPr>
          <w:rFonts w:ascii="Arial" w:hAnsi="Arial" w:cs="Arial"/>
          <w:sz w:val="24"/>
          <w:szCs w:val="24"/>
          <w:lang w:eastAsia="ar-SA"/>
        </w:rPr>
      </w:pPr>
      <w:r w:rsidRPr="00FE14B1">
        <w:rPr>
          <w:rFonts w:ascii="Arial" w:hAnsi="Arial" w:cs="Arial"/>
          <w:sz w:val="24"/>
          <w:szCs w:val="24"/>
          <w:lang w:eastAsia="ar-SA"/>
        </w:rPr>
        <w:lastRenderedPageBreak/>
        <w:t>Mogę skontaktować się z Inspektorem Ochron</w:t>
      </w:r>
      <w:r w:rsidR="00FE14B1">
        <w:rPr>
          <w:rFonts w:ascii="Arial" w:hAnsi="Arial" w:cs="Arial"/>
          <w:sz w:val="24"/>
          <w:szCs w:val="24"/>
          <w:lang w:eastAsia="ar-SA"/>
        </w:rPr>
        <w:t>y Danych wysyłając wiadomość na </w:t>
      </w:r>
      <w:r w:rsidRPr="00FE14B1">
        <w:rPr>
          <w:rFonts w:ascii="Arial" w:hAnsi="Arial" w:cs="Arial"/>
          <w:sz w:val="24"/>
          <w:szCs w:val="24"/>
          <w:lang w:eastAsia="ar-SA"/>
        </w:rPr>
        <w:t xml:space="preserve">adres poczty elektronicznej: </w:t>
      </w:r>
      <w:hyperlink r:id="rId8" w:history="1">
        <w:r w:rsidRPr="00FE14B1">
          <w:rPr>
            <w:rFonts w:ascii="Arial" w:hAnsi="Arial" w:cs="Arial"/>
            <w:sz w:val="24"/>
            <w:szCs w:val="24"/>
            <w:u w:val="single"/>
            <w:lang w:eastAsia="ar-SA"/>
          </w:rPr>
          <w:t>iod@miir.gov.pl</w:t>
        </w:r>
      </w:hyperlink>
      <w:r w:rsidRPr="00FE14B1">
        <w:rPr>
          <w:rFonts w:ascii="Arial" w:hAnsi="Arial" w:cs="Arial"/>
          <w:sz w:val="24"/>
          <w:szCs w:val="24"/>
          <w:lang w:eastAsia="ar-SA"/>
        </w:rPr>
        <w:t xml:space="preserve"> lub adres poczty </w:t>
      </w:r>
      <w:hyperlink r:id="rId9" w:history="1">
        <w:r w:rsidRPr="00FE14B1">
          <w:rPr>
            <w:rStyle w:val="Hipercze"/>
            <w:rFonts w:ascii="Arial" w:hAnsi="Arial" w:cs="Arial"/>
            <w:sz w:val="24"/>
            <w:szCs w:val="24"/>
            <w:lang w:eastAsia="ar-SA"/>
          </w:rPr>
          <w:t>iod@firr.org.pl</w:t>
        </w:r>
      </w:hyperlink>
      <w:r w:rsidRPr="00FE14B1">
        <w:rPr>
          <w:rFonts w:ascii="Arial" w:hAnsi="Arial" w:cs="Arial"/>
          <w:sz w:val="24"/>
          <w:szCs w:val="24"/>
          <w:lang w:eastAsia="ar-SA"/>
        </w:rPr>
        <w:t xml:space="preserve"> (gdy ma to zastosowanie - należy podać dane kontaktowe inspektora ochrony danych u Beneficjenta).</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Mam prawo do wniesienia skargi do organu nadzorczego, którym jest  Prezes Urzędu Ochrony Danych Osobowych.</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Mam prawo dostępu do treści swoich danych i ich sprostowania, usunięcia lub ograniczenia przetwarzania.</w:t>
      </w:r>
    </w:p>
    <w:tbl>
      <w:tblPr>
        <w:tblW w:w="0" w:type="auto"/>
        <w:tblLayout w:type="fixed"/>
        <w:tblLook w:val="0000" w:firstRow="0" w:lastRow="0" w:firstColumn="0" w:lastColumn="0" w:noHBand="0" w:noVBand="0"/>
      </w:tblPr>
      <w:tblGrid>
        <w:gridCol w:w="4248"/>
        <w:gridCol w:w="4964"/>
      </w:tblGrid>
      <w:tr w:rsidR="00A054C7" w:rsidRPr="00FE14B1" w:rsidTr="00446FBC">
        <w:tc>
          <w:tcPr>
            <w:tcW w:w="4248" w:type="dxa"/>
            <w:shd w:val="clear" w:color="auto" w:fill="auto"/>
          </w:tcPr>
          <w:p w:rsidR="00A054C7" w:rsidRPr="00FE14B1" w:rsidRDefault="00A054C7" w:rsidP="00FE14B1">
            <w:p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w:t>
            </w:r>
          </w:p>
        </w:tc>
        <w:tc>
          <w:tcPr>
            <w:tcW w:w="4964" w:type="dxa"/>
            <w:shd w:val="clear" w:color="auto" w:fill="auto"/>
          </w:tcPr>
          <w:p w:rsidR="00A054C7" w:rsidRPr="00FE14B1" w:rsidRDefault="00A054C7" w:rsidP="00FE14B1">
            <w:p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w:t>
            </w:r>
          </w:p>
        </w:tc>
      </w:tr>
      <w:tr w:rsidR="00A054C7" w:rsidRPr="00BB6B1E" w:rsidTr="00446FBC">
        <w:tc>
          <w:tcPr>
            <w:tcW w:w="4248" w:type="dxa"/>
            <w:shd w:val="clear" w:color="auto" w:fill="auto"/>
          </w:tcPr>
          <w:p w:rsidR="00A054C7" w:rsidRPr="00BB6B1E" w:rsidRDefault="00A054C7" w:rsidP="00FE14B1">
            <w:pPr>
              <w:suppressAutoHyphens/>
              <w:spacing w:after="60" w:line="360" w:lineRule="auto"/>
              <w:rPr>
                <w:rFonts w:ascii="Arial" w:hAnsi="Arial" w:cs="Arial"/>
                <w:sz w:val="24"/>
                <w:szCs w:val="24"/>
                <w:lang w:eastAsia="ar-SA"/>
              </w:rPr>
            </w:pPr>
            <w:r w:rsidRPr="00BB6B1E">
              <w:rPr>
                <w:rFonts w:ascii="Arial" w:hAnsi="Arial" w:cs="Arial"/>
                <w:sz w:val="24"/>
                <w:szCs w:val="24"/>
                <w:lang w:eastAsia="ar-SA"/>
              </w:rPr>
              <w:t>MIEJSCOWOŚĆ I DATA</w:t>
            </w:r>
          </w:p>
        </w:tc>
        <w:tc>
          <w:tcPr>
            <w:tcW w:w="4964" w:type="dxa"/>
            <w:shd w:val="clear" w:color="auto" w:fill="auto"/>
          </w:tcPr>
          <w:p w:rsidR="00A054C7" w:rsidRPr="00BB6B1E" w:rsidRDefault="00A054C7" w:rsidP="00FE14B1">
            <w:pPr>
              <w:suppressAutoHyphens/>
              <w:spacing w:after="60" w:line="360" w:lineRule="auto"/>
              <w:rPr>
                <w:rFonts w:ascii="Arial" w:hAnsi="Arial" w:cs="Arial"/>
                <w:sz w:val="24"/>
                <w:szCs w:val="24"/>
                <w:lang w:eastAsia="ar-SA"/>
              </w:rPr>
            </w:pPr>
            <w:r w:rsidRPr="00BB6B1E">
              <w:rPr>
                <w:rFonts w:ascii="Arial" w:hAnsi="Arial" w:cs="Arial"/>
                <w:sz w:val="24"/>
                <w:szCs w:val="24"/>
                <w:lang w:eastAsia="ar-SA"/>
              </w:rPr>
              <w:t xml:space="preserve">CZYTELNY PODPIS UCZESTNIKA </w:t>
            </w:r>
            <w:bookmarkStart w:id="0" w:name="_GoBack"/>
            <w:bookmarkEnd w:id="0"/>
            <w:r w:rsidRPr="00BB6B1E">
              <w:rPr>
                <w:rFonts w:ascii="Arial" w:hAnsi="Arial" w:cs="Arial"/>
                <w:sz w:val="24"/>
                <w:szCs w:val="24"/>
                <w:lang w:eastAsia="ar-SA"/>
              </w:rPr>
              <w:t>PROJEKTU</w:t>
            </w:r>
            <w:r w:rsidRPr="00BB6B1E">
              <w:rPr>
                <w:rFonts w:ascii="Arial" w:hAnsi="Arial" w:cs="Arial"/>
                <w:sz w:val="24"/>
                <w:szCs w:val="24"/>
                <w:vertAlign w:val="superscript"/>
                <w:lang w:eastAsia="ar-SA"/>
              </w:rPr>
              <w:footnoteReference w:customMarkFollows="1" w:id="2"/>
              <w:t>*</w:t>
            </w:r>
          </w:p>
        </w:tc>
      </w:tr>
    </w:tbl>
    <w:p w:rsidR="0062474F" w:rsidRPr="00FE14B1" w:rsidRDefault="0062474F" w:rsidP="00FE14B1">
      <w:pPr>
        <w:spacing w:line="360" w:lineRule="auto"/>
        <w:rPr>
          <w:rFonts w:ascii="Arial" w:hAnsi="Arial" w:cs="Arial"/>
          <w:sz w:val="24"/>
          <w:szCs w:val="24"/>
        </w:rPr>
      </w:pPr>
    </w:p>
    <w:sectPr w:rsidR="0062474F" w:rsidRPr="00FE14B1" w:rsidSect="00FE14B1">
      <w:headerReference w:type="default" r:id="rId10"/>
      <w:footerReference w:type="default" r:id="rId11"/>
      <w:pgSz w:w="11906" w:h="16838"/>
      <w:pgMar w:top="1417" w:right="1417" w:bottom="2127" w:left="1417" w:header="426" w:footer="19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8BB" w:rsidRDefault="000218BB" w:rsidP="0024450C">
      <w:pPr>
        <w:spacing w:after="0" w:line="240" w:lineRule="auto"/>
      </w:pPr>
      <w:r>
        <w:separator/>
      </w:r>
    </w:p>
  </w:endnote>
  <w:endnote w:type="continuationSeparator" w:id="0">
    <w:p w:rsidR="000218BB" w:rsidRDefault="000218BB"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959" w:rsidRPr="004273BC" w:rsidRDefault="004273BC" w:rsidP="00275959">
    <w:pPr>
      <w:pStyle w:val="Stopka"/>
      <w:jc w:val="center"/>
      <w:rPr>
        <w:rFonts w:ascii="Arial" w:hAnsi="Arial" w:cs="Arial"/>
        <w:color w:val="002060"/>
        <w:sz w:val="16"/>
        <w:szCs w:val="16"/>
      </w:rPr>
    </w:pPr>
    <w:r>
      <w:rPr>
        <w:noProof/>
        <w:lang w:eastAsia="pl-PL"/>
      </w:rPr>
      <w:drawing>
        <wp:anchor distT="0" distB="0" distL="114300" distR="114300" simplePos="0" relativeHeight="251660288" behindDoc="1" locked="0" layoutInCell="1" allowOverlap="1">
          <wp:simplePos x="0" y="0"/>
          <wp:positionH relativeFrom="margin">
            <wp:align>center</wp:align>
          </wp:positionH>
          <wp:positionV relativeFrom="paragraph">
            <wp:posOffset>323850</wp:posOffset>
          </wp:positionV>
          <wp:extent cx="5547995" cy="713105"/>
          <wp:effectExtent l="0" t="0" r="0" b="0"/>
          <wp:wrapTight wrapText="bothSides">
            <wp:wrapPolygon edited="0">
              <wp:start x="0" y="0"/>
              <wp:lineTo x="0" y="20773"/>
              <wp:lineTo x="21509" y="20773"/>
              <wp:lineTo x="21509" y="0"/>
              <wp:lineTo x="0" y="0"/>
            </wp:wrapPolygon>
          </wp:wrapTight>
          <wp:docPr id="16" name="Obraz 16" descr="Znak Funduszy Europejskich, Barwy Rzeczpospolitej Polskiej, Znak Unii Europejskiej"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op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995" cy="713105"/>
                  </a:xfrm>
                  <a:prstGeom prst="rect">
                    <a:avLst/>
                  </a:prstGeom>
                </pic:spPr>
              </pic:pic>
            </a:graphicData>
          </a:graphic>
          <wp14:sizeRelH relativeFrom="margin">
            <wp14:pctWidth>0</wp14:pctWidth>
          </wp14:sizeRelH>
          <wp14:sizeRelV relativeFrom="margin">
            <wp14:pctHeight>0</wp14:pctHeight>
          </wp14:sizeRelV>
        </wp:anchor>
      </w:drawing>
    </w:r>
    <w:r w:rsidR="002B6EB5" w:rsidRPr="004273BC">
      <w:rPr>
        <w:rFonts w:ascii="Arial" w:hAnsi="Arial" w:cs="Arial"/>
        <w:color w:val="002060"/>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8BB" w:rsidRDefault="000218BB" w:rsidP="0024450C">
      <w:pPr>
        <w:spacing w:after="0" w:line="240" w:lineRule="auto"/>
      </w:pPr>
      <w:r>
        <w:separator/>
      </w:r>
    </w:p>
  </w:footnote>
  <w:footnote w:type="continuationSeparator" w:id="0">
    <w:p w:rsidR="000218BB" w:rsidRDefault="000218BB" w:rsidP="0024450C">
      <w:pPr>
        <w:spacing w:after="0" w:line="240" w:lineRule="auto"/>
      </w:pPr>
      <w:r>
        <w:continuationSeparator/>
      </w:r>
    </w:p>
  </w:footnote>
  <w:footnote w:id="1">
    <w:p w:rsidR="00A054C7" w:rsidRPr="00907FC8" w:rsidRDefault="00A054C7" w:rsidP="00A054C7">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A054C7" w:rsidRPr="00FE14B1" w:rsidRDefault="00A054C7" w:rsidP="00A054C7">
      <w:pPr>
        <w:pStyle w:val="Tekstprzypisudolnego"/>
        <w:jc w:val="both"/>
        <w:rPr>
          <w:sz w:val="22"/>
          <w:szCs w:val="22"/>
        </w:rPr>
      </w:pPr>
      <w:r w:rsidRPr="00FE14B1">
        <w:rPr>
          <w:rStyle w:val="Znakiprzypiswdolnych"/>
          <w:rFonts w:ascii="Calibri" w:hAnsi="Calibri"/>
          <w:sz w:val="22"/>
          <w:szCs w:val="22"/>
        </w:rPr>
        <w:t>*</w:t>
      </w:r>
      <w:r w:rsidRPr="00FE14B1">
        <w:rPr>
          <w:rFonts w:ascii="Calibri" w:hAnsi="Calibri" w:cs="Calibri"/>
          <w:sz w:val="22"/>
          <w:szCs w:val="22"/>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03" w:rsidRPr="00FA3B03" w:rsidRDefault="0024450C" w:rsidP="002B6EB5">
    <w:pPr>
      <w:pStyle w:val="Akapitzlist"/>
      <w:spacing w:line="276" w:lineRule="auto"/>
      <w:ind w:left="142"/>
      <w:rPr>
        <w:rFonts w:ascii="Arial" w:hAnsi="Arial" w:cs="Arial"/>
        <w:b/>
        <w:color w:val="002060"/>
        <w:spacing w:val="26"/>
        <w:sz w:val="32"/>
        <w:szCs w:val="32"/>
      </w:rPr>
    </w:pPr>
    <w:r w:rsidRPr="00831D8F">
      <w:rPr>
        <w:rFonts w:ascii="Arial" w:hAnsi="Arial" w:cs="Arial"/>
        <w:b/>
        <w:noProof/>
        <w:color w:val="404040" w:themeColor="text1" w:themeTint="BF"/>
        <w:spacing w:val="26"/>
        <w:sz w:val="32"/>
        <w:szCs w:val="32"/>
        <w:lang w:eastAsia="pl-PL"/>
      </w:rPr>
      <w:drawing>
        <wp:anchor distT="0" distB="0" distL="114300" distR="114300" simplePos="0" relativeHeight="251659264" behindDoc="0" locked="0" layoutInCell="1" allowOverlap="1" wp14:anchorId="0FBEC686" wp14:editId="24D2B243">
          <wp:simplePos x="0" y="0"/>
          <wp:positionH relativeFrom="margin">
            <wp:posOffset>2805430</wp:posOffset>
          </wp:positionH>
          <wp:positionV relativeFrom="paragraph">
            <wp:posOffset>72390</wp:posOffset>
          </wp:positionV>
          <wp:extent cx="3053080" cy="992505"/>
          <wp:effectExtent l="0" t="0" r="0" b="0"/>
          <wp:wrapThrough wrapText="bothSides">
            <wp:wrapPolygon edited="0">
              <wp:start x="0" y="0"/>
              <wp:lineTo x="0" y="21144"/>
              <wp:lineTo x="19542" y="21144"/>
              <wp:lineTo x="19542" y="0"/>
              <wp:lineTo x="0" y="0"/>
            </wp:wrapPolygon>
          </wp:wrapThrough>
          <wp:docPr id="15" name="Obraz 19" descr="Loga projektu partnerskiego: Logo Polskiego Związku Głuchych, Fundacji Instytut Rozwoju Regionalnego i Polskiego Stowarzyszenia na rzecz Osób z Niepełnosprawnością Intelektualną.&#10;" title="Projekt Partnerski - 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ciąg logotypów: od lewej logo projektu:&#10;Po lewej symboliczny, uproszczony obraz w kolorze fioletowym 4 osób trzymających się za ręce i stykających się nogami. Ręce tworzą okrąg z 4 głowami na zewnątrz. Tułowie i stykające się nogi tworzą jak gdyby kwadrat z wklęsłymi do środka bokami.&#10;Centralnie napis w kolorze szarym dużymi literami: w pierwszym wierszu dużą czcionką &quot;MONITORING&quot;, w drugim mniejszą czcionką: &quot;WDRAŻANIA KONWENCJI O PRAWACH OSÓB Z NIEPEŁNOSPRAWNOŚCIAMI&quot;, logo Polskiego Związku Głuchych, logo Fundacji Instytu Rozwoju Regionalnego, logo Polskiego Stowarzyszenia na rzecz Osób z Niepełnosprawnoscią Intelektualną."/>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2512" r="-5440"/>
                  <a:stretch/>
                </pic:blipFill>
                <pic:spPr bwMode="auto">
                  <a:xfrm>
                    <a:off x="0" y="0"/>
                    <a:ext cx="3053080" cy="992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1D8F">
      <w:rPr>
        <w:rFonts w:ascii="Arial" w:hAnsi="Arial" w:cs="Arial"/>
        <w:b/>
        <w:color w:val="404040" w:themeColor="text1" w:themeTint="BF"/>
        <w:spacing w:val="26"/>
        <w:sz w:val="32"/>
        <w:szCs w:val="32"/>
      </w:rPr>
      <w:t>DOSTĘPNA</w:t>
    </w:r>
    <w:r w:rsidRPr="00FA3B03">
      <w:rPr>
        <w:rFonts w:ascii="Arial" w:hAnsi="Arial" w:cs="Arial"/>
        <w:b/>
        <w:color w:val="002060"/>
        <w:spacing w:val="26"/>
        <w:sz w:val="32"/>
        <w:szCs w:val="32"/>
      </w:rPr>
      <w:t xml:space="preserve"> </w:t>
    </w:r>
  </w:p>
  <w:p w:rsidR="00FA3B03" w:rsidRPr="00831D8F" w:rsidRDefault="0024450C" w:rsidP="002B6EB5">
    <w:pPr>
      <w:pStyle w:val="Akapitzlist"/>
      <w:tabs>
        <w:tab w:val="left" w:pos="4395"/>
      </w:tabs>
      <w:spacing w:line="276" w:lineRule="auto"/>
      <w:ind w:left="142"/>
      <w:rPr>
        <w:rFonts w:ascii="Arial" w:hAnsi="Arial" w:cs="Arial"/>
        <w:b/>
        <w:color w:val="595959" w:themeColor="text1" w:themeTint="A6"/>
        <w:spacing w:val="26"/>
        <w:sz w:val="20"/>
        <w:szCs w:val="20"/>
      </w:rPr>
    </w:pPr>
    <w:r w:rsidRPr="00831D8F">
      <w:rPr>
        <w:rFonts w:ascii="Arial" w:hAnsi="Arial" w:cs="Arial"/>
        <w:b/>
        <w:color w:val="595959" w:themeColor="text1" w:themeTint="A6"/>
        <w:spacing w:val="26"/>
        <w:sz w:val="20"/>
        <w:szCs w:val="20"/>
      </w:rPr>
      <w:t xml:space="preserve">ADMINISTRACJA </w:t>
    </w:r>
    <w:r w:rsidR="00FA3B03" w:rsidRPr="00831D8F">
      <w:rPr>
        <w:rFonts w:ascii="Arial" w:hAnsi="Arial" w:cs="Arial"/>
        <w:b/>
        <w:color w:val="595959" w:themeColor="text1" w:themeTint="A6"/>
        <w:spacing w:val="26"/>
        <w:sz w:val="20"/>
        <w:szCs w:val="20"/>
      </w:rPr>
      <w:br/>
    </w:r>
    <w:r w:rsidRPr="00831D8F">
      <w:rPr>
        <w:rFonts w:ascii="Arial" w:hAnsi="Arial" w:cs="Arial"/>
        <w:b/>
        <w:color w:val="595959" w:themeColor="text1" w:themeTint="A6"/>
        <w:spacing w:val="26"/>
        <w:sz w:val="20"/>
        <w:szCs w:val="20"/>
      </w:rPr>
      <w:t xml:space="preserve">PUBLICZNA </w:t>
    </w:r>
  </w:p>
  <w:p w:rsidR="0024450C" w:rsidRPr="00831D8F" w:rsidRDefault="0024450C" w:rsidP="002B6EB5">
    <w:pPr>
      <w:pStyle w:val="Akapitzlist"/>
      <w:tabs>
        <w:tab w:val="left" w:pos="2977"/>
        <w:tab w:val="left" w:pos="4395"/>
      </w:tabs>
      <w:spacing w:line="276" w:lineRule="auto"/>
      <w:ind w:left="142"/>
      <w:rPr>
        <w:rFonts w:ascii="Arial" w:hAnsi="Arial" w:cs="Arial"/>
        <w:b/>
        <w:color w:val="595959" w:themeColor="text1" w:themeTint="A6"/>
        <w:spacing w:val="20"/>
        <w:sz w:val="20"/>
        <w:szCs w:val="20"/>
      </w:rPr>
    </w:pPr>
    <w:r w:rsidRPr="00831D8F">
      <w:rPr>
        <w:rFonts w:ascii="Arial" w:hAnsi="Arial" w:cs="Arial"/>
        <w:b/>
        <w:color w:val="595959" w:themeColor="text1" w:themeTint="A6"/>
        <w:spacing w:val="20"/>
        <w:sz w:val="20"/>
        <w:szCs w:val="20"/>
      </w:rPr>
      <w:t>SZKOLENIA DLA KADRY</w:t>
    </w:r>
  </w:p>
  <w:p w:rsidR="0024450C" w:rsidRPr="0024450C" w:rsidRDefault="0024450C">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8D619FD"/>
    <w:multiLevelType w:val="hybridMultilevel"/>
    <w:tmpl w:val="A61602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C2B39A1"/>
    <w:multiLevelType w:val="hybridMultilevel"/>
    <w:tmpl w:val="E6F841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5A2EC1"/>
    <w:multiLevelType w:val="hybridMultilevel"/>
    <w:tmpl w:val="E6F841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DA5DCA"/>
    <w:multiLevelType w:val="hybridMultilevel"/>
    <w:tmpl w:val="E6F841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5"/>
  </w:num>
  <w:num w:numId="6">
    <w:abstractNumId w:val="6"/>
  </w:num>
  <w:num w:numId="7">
    <w:abstractNumId w:val="3"/>
  </w:num>
  <w:num w:numId="8">
    <w:abstractNumId w:val="0"/>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218BB"/>
    <w:rsid w:val="00091378"/>
    <w:rsid w:val="000B1DE2"/>
    <w:rsid w:val="00171207"/>
    <w:rsid w:val="001C0889"/>
    <w:rsid w:val="0024450C"/>
    <w:rsid w:val="00275959"/>
    <w:rsid w:val="002B6EB5"/>
    <w:rsid w:val="004273BC"/>
    <w:rsid w:val="00435915"/>
    <w:rsid w:val="0044411D"/>
    <w:rsid w:val="004E5B7A"/>
    <w:rsid w:val="005845B0"/>
    <w:rsid w:val="005C4B4D"/>
    <w:rsid w:val="005C6CF6"/>
    <w:rsid w:val="0062474F"/>
    <w:rsid w:val="006D7615"/>
    <w:rsid w:val="007853AD"/>
    <w:rsid w:val="008242D5"/>
    <w:rsid w:val="00831D8F"/>
    <w:rsid w:val="009553AD"/>
    <w:rsid w:val="00A054C7"/>
    <w:rsid w:val="00AC7806"/>
    <w:rsid w:val="00BB6B1E"/>
    <w:rsid w:val="00BE1AA0"/>
    <w:rsid w:val="00BF186C"/>
    <w:rsid w:val="00BF7B2A"/>
    <w:rsid w:val="00CF0474"/>
    <w:rsid w:val="00D15A7A"/>
    <w:rsid w:val="00E10E9D"/>
    <w:rsid w:val="00F0565A"/>
    <w:rsid w:val="00FA3B03"/>
    <w:rsid w:val="00FE14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F3AED"/>
  <w15:docId w15:val="{01B2F654-F05C-2845-BAF3-C61DBC3A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1C0889"/>
    <w:pPr>
      <w:keepNext/>
      <w:keepLines/>
      <w:autoSpaceDN w:val="0"/>
      <w:spacing w:before="240" w:after="240" w:line="256" w:lineRule="auto"/>
      <w:outlineLvl w:val="0"/>
    </w:pPr>
    <w:rPr>
      <w:rFonts w:ascii="Arial" w:eastAsiaTheme="majorEastAsia" w:hAnsi="Arial" w:cstheme="majorBidi"/>
      <w:b/>
      <w:sz w:val="36"/>
      <w:szCs w:val="32"/>
    </w:rPr>
  </w:style>
  <w:style w:type="paragraph" w:styleId="Nagwek2">
    <w:name w:val="heading 2"/>
    <w:basedOn w:val="Normalny"/>
    <w:next w:val="Normalny"/>
    <w:link w:val="Nagwek2Znak"/>
    <w:uiPriority w:val="9"/>
    <w:semiHidden/>
    <w:unhideWhenUsed/>
    <w:qFormat/>
    <w:rsid w:val="001C0889"/>
    <w:pPr>
      <w:keepNext/>
      <w:keepLines/>
      <w:shd w:val="clear" w:color="auto" w:fill="F2F2F2" w:themeFill="background1" w:themeFillShade="F2"/>
      <w:autoSpaceDN w:val="0"/>
      <w:spacing w:before="40" w:after="120" w:line="256" w:lineRule="auto"/>
      <w:outlineLvl w:val="1"/>
    </w:pPr>
    <w:rPr>
      <w:rFonts w:ascii="Arial" w:eastAsiaTheme="majorEastAsia" w:hAnsi="Arial" w:cstheme="majorBidi"/>
      <w:b/>
      <w:sz w:val="28"/>
      <w:szCs w:val="26"/>
    </w:rPr>
  </w:style>
  <w:style w:type="paragraph" w:styleId="Nagwek3">
    <w:name w:val="heading 3"/>
    <w:basedOn w:val="Normalny"/>
    <w:next w:val="Normalny"/>
    <w:link w:val="Nagwek3Znak"/>
    <w:uiPriority w:val="9"/>
    <w:semiHidden/>
    <w:unhideWhenUsed/>
    <w:qFormat/>
    <w:rsid w:val="001C0889"/>
    <w:pPr>
      <w:keepNext/>
      <w:keepLines/>
      <w:autoSpaceDN w:val="0"/>
      <w:spacing w:before="120" w:after="0" w:line="256" w:lineRule="auto"/>
      <w:outlineLvl w:val="2"/>
    </w:pPr>
    <w:rPr>
      <w:rFonts w:ascii="Arial" w:eastAsiaTheme="majorEastAsia" w:hAnsi="Arial" w:cstheme="majorBidi"/>
      <w:b/>
      <w:sz w:val="24"/>
      <w:szCs w:val="24"/>
    </w:rPr>
  </w:style>
  <w:style w:type="paragraph" w:styleId="Nagwek4">
    <w:name w:val="heading 4"/>
    <w:basedOn w:val="Normalny"/>
    <w:next w:val="Normalny"/>
    <w:link w:val="Nagwek4Znak"/>
    <w:uiPriority w:val="9"/>
    <w:semiHidden/>
    <w:unhideWhenUsed/>
    <w:qFormat/>
    <w:rsid w:val="001C0889"/>
    <w:pPr>
      <w:keepNext/>
      <w:keepLines/>
      <w:autoSpaceDN w:val="0"/>
      <w:spacing w:before="120" w:after="40" w:line="256" w:lineRule="auto"/>
      <w:outlineLvl w:val="3"/>
    </w:pPr>
    <w:rPr>
      <w:rFonts w:ascii="Arial" w:eastAsiaTheme="majorEastAsia" w:hAnsi="Arial" w:cstheme="majorBidi"/>
      <w:iCs/>
      <w:color w:val="000000" w:themeColor="text1"/>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character" w:customStyle="1" w:styleId="Nagwek1Znak">
    <w:name w:val="Nagłówek 1 Znak"/>
    <w:basedOn w:val="Domylnaczcionkaakapitu"/>
    <w:link w:val="Nagwek1"/>
    <w:uiPriority w:val="9"/>
    <w:rsid w:val="001C0889"/>
    <w:rPr>
      <w:rFonts w:ascii="Arial" w:eastAsiaTheme="majorEastAsia" w:hAnsi="Arial" w:cstheme="majorBidi"/>
      <w:b/>
      <w:sz w:val="36"/>
      <w:szCs w:val="32"/>
    </w:rPr>
  </w:style>
  <w:style w:type="character" w:customStyle="1" w:styleId="Nagwek2Znak">
    <w:name w:val="Nagłówek 2 Znak"/>
    <w:basedOn w:val="Domylnaczcionkaakapitu"/>
    <w:link w:val="Nagwek2"/>
    <w:uiPriority w:val="9"/>
    <w:semiHidden/>
    <w:rsid w:val="001C0889"/>
    <w:rPr>
      <w:rFonts w:ascii="Arial" w:eastAsiaTheme="majorEastAsia" w:hAnsi="Arial" w:cstheme="majorBidi"/>
      <w:b/>
      <w:sz w:val="28"/>
      <w:szCs w:val="26"/>
      <w:shd w:val="clear" w:color="auto" w:fill="F2F2F2" w:themeFill="background1" w:themeFillShade="F2"/>
    </w:rPr>
  </w:style>
  <w:style w:type="character" w:customStyle="1" w:styleId="Nagwek3Znak">
    <w:name w:val="Nagłówek 3 Znak"/>
    <w:basedOn w:val="Domylnaczcionkaakapitu"/>
    <w:link w:val="Nagwek3"/>
    <w:uiPriority w:val="9"/>
    <w:semiHidden/>
    <w:rsid w:val="001C0889"/>
    <w:rPr>
      <w:rFonts w:ascii="Arial" w:eastAsiaTheme="majorEastAsia" w:hAnsi="Arial" w:cstheme="majorBidi"/>
      <w:b/>
      <w:sz w:val="24"/>
      <w:szCs w:val="24"/>
    </w:rPr>
  </w:style>
  <w:style w:type="character" w:customStyle="1" w:styleId="Nagwek4Znak">
    <w:name w:val="Nagłówek 4 Znak"/>
    <w:basedOn w:val="Domylnaczcionkaakapitu"/>
    <w:link w:val="Nagwek4"/>
    <w:uiPriority w:val="9"/>
    <w:semiHidden/>
    <w:rsid w:val="001C0889"/>
    <w:rPr>
      <w:rFonts w:ascii="Arial" w:eastAsiaTheme="majorEastAsia" w:hAnsi="Arial" w:cstheme="majorBidi"/>
      <w:iCs/>
      <w:color w:val="000000" w:themeColor="text1"/>
      <w:sz w:val="24"/>
    </w:rPr>
  </w:style>
  <w:style w:type="paragraph" w:customStyle="1" w:styleId="zwyczajny">
    <w:name w:val="zwyczajny"/>
    <w:link w:val="zwyczajnyZnak"/>
    <w:qFormat/>
    <w:rsid w:val="001C0889"/>
    <w:pPr>
      <w:spacing w:after="0" w:line="360" w:lineRule="auto"/>
      <w:jc w:val="both"/>
    </w:pPr>
    <w:rPr>
      <w:rFonts w:ascii="Arial" w:eastAsia="Times New Roman" w:hAnsi="Arial" w:cs="Arial"/>
      <w:sz w:val="24"/>
      <w:szCs w:val="24"/>
    </w:rPr>
  </w:style>
  <w:style w:type="character" w:customStyle="1" w:styleId="zwyczajnyZnak">
    <w:name w:val="zwyczajny Znak"/>
    <w:link w:val="zwyczajny"/>
    <w:rsid w:val="001C0889"/>
    <w:rPr>
      <w:rFonts w:ascii="Arial" w:eastAsia="Times New Roman" w:hAnsi="Arial" w:cs="Arial"/>
      <w:sz w:val="24"/>
      <w:szCs w:val="24"/>
    </w:rPr>
  </w:style>
  <w:style w:type="paragraph" w:styleId="NormalnyWeb">
    <w:name w:val="Normal (Web)"/>
    <w:basedOn w:val="Normalny"/>
    <w:rsid w:val="001C0889"/>
    <w:pPr>
      <w:autoSpaceDN w:val="0"/>
      <w:spacing w:before="100" w:after="10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C0889"/>
    <w:rPr>
      <w:color w:val="0563C1" w:themeColor="hyperlink"/>
      <w:u w:val="single"/>
    </w:rPr>
  </w:style>
  <w:style w:type="character" w:styleId="UyteHipercze">
    <w:name w:val="FollowedHyperlink"/>
    <w:basedOn w:val="Domylnaczcionkaakapitu"/>
    <w:uiPriority w:val="99"/>
    <w:semiHidden/>
    <w:unhideWhenUsed/>
    <w:rsid w:val="00171207"/>
    <w:rPr>
      <w:color w:val="954F72" w:themeColor="followedHyperlink"/>
      <w:u w:val="single"/>
    </w:rPr>
  </w:style>
  <w:style w:type="character" w:customStyle="1" w:styleId="UnresolvedMention">
    <w:name w:val="Unresolved Mention"/>
    <w:basedOn w:val="Domylnaczcionkaakapitu"/>
    <w:uiPriority w:val="99"/>
    <w:semiHidden/>
    <w:unhideWhenUsed/>
    <w:rsid w:val="00171207"/>
    <w:rPr>
      <w:color w:val="605E5C"/>
      <w:shd w:val="clear" w:color="auto" w:fill="E1DFDD"/>
    </w:rPr>
  </w:style>
  <w:style w:type="character" w:customStyle="1" w:styleId="Znakiprzypiswdolnych">
    <w:name w:val="Znaki przypisów dolnych"/>
    <w:rsid w:val="00A054C7"/>
    <w:rPr>
      <w:vertAlign w:val="superscript"/>
    </w:rPr>
  </w:style>
  <w:style w:type="paragraph" w:styleId="Tekstprzypisudolnego">
    <w:name w:val="footnote text"/>
    <w:basedOn w:val="Normalny"/>
    <w:link w:val="TekstprzypisudolnegoZnak"/>
    <w:rsid w:val="00A054C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A054C7"/>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firr.org.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DD6AE-375E-48C6-B517-EBE40FC39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1355</Words>
  <Characters>8130</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Polak</dc:creator>
  <cp:lastModifiedBy>Monika Bartkowicz</cp:lastModifiedBy>
  <cp:revision>3</cp:revision>
  <dcterms:created xsi:type="dcterms:W3CDTF">2020-02-13T14:07:00Z</dcterms:created>
  <dcterms:modified xsi:type="dcterms:W3CDTF">2020-02-13T14:31:00Z</dcterms:modified>
</cp:coreProperties>
</file>